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BA" w:rsidRPr="00D647F0" w:rsidRDefault="000E34BA" w:rsidP="000E34BA">
      <w:pPr>
        <w:jc w:val="center"/>
        <w:rPr>
          <w:rFonts w:ascii="Century" w:hAnsi="Century"/>
          <w:b/>
          <w:bCs/>
          <w:sz w:val="20"/>
          <w:szCs w:val="20"/>
        </w:rPr>
      </w:pPr>
      <w:r w:rsidRPr="00D647F0">
        <w:rPr>
          <w:rFonts w:ascii="Century" w:hAnsi="Century"/>
          <w:b/>
          <w:bCs/>
          <w:sz w:val="20"/>
          <w:szCs w:val="20"/>
        </w:rPr>
        <w:t xml:space="preserve">DATI COMPLESSIVI RELATIVI AI PREMI </w:t>
      </w:r>
    </w:p>
    <w:p w:rsidR="000E34BA" w:rsidRPr="00D647F0" w:rsidRDefault="000E34BA" w:rsidP="000E34BA">
      <w:pPr>
        <w:jc w:val="center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b/>
          <w:bCs/>
          <w:sz w:val="20"/>
          <w:szCs w:val="20"/>
        </w:rPr>
        <w:t>anno 201</w:t>
      </w:r>
      <w:r w:rsidR="00A211BF">
        <w:rPr>
          <w:rFonts w:ascii="Century" w:hAnsi="Century"/>
          <w:b/>
          <w:bCs/>
          <w:sz w:val="20"/>
          <w:szCs w:val="20"/>
        </w:rPr>
        <w:t>5</w:t>
      </w:r>
    </w:p>
    <w:p w:rsidR="000E34BA" w:rsidRPr="00D647F0" w:rsidRDefault="000E34BA" w:rsidP="000E34BA">
      <w:pPr>
        <w:jc w:val="center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sz w:val="20"/>
          <w:szCs w:val="20"/>
        </w:rPr>
        <w:t>pubblicazione ai sensi dell'art. 20, comma 2, del D.lgs. 33/2013</w:t>
      </w:r>
    </w:p>
    <w:p w:rsidR="000E34BA" w:rsidRPr="00D647F0" w:rsidRDefault="000E34BA" w:rsidP="000E34BA">
      <w:pPr>
        <w:jc w:val="both"/>
        <w:rPr>
          <w:rFonts w:ascii="Century" w:hAnsi="Century"/>
          <w:sz w:val="20"/>
          <w:szCs w:val="20"/>
        </w:rPr>
      </w:pPr>
    </w:p>
    <w:p w:rsidR="000E34BA" w:rsidRPr="00D647F0" w:rsidRDefault="000E34BA" w:rsidP="000E34BA">
      <w:pPr>
        <w:jc w:val="both"/>
        <w:rPr>
          <w:rFonts w:ascii="Century" w:hAnsi="Century"/>
          <w:b/>
          <w:bCs/>
          <w:sz w:val="20"/>
          <w:szCs w:val="20"/>
        </w:rPr>
      </w:pPr>
    </w:p>
    <w:p w:rsidR="000E34BA" w:rsidRPr="00D647F0" w:rsidRDefault="000E34BA" w:rsidP="000E34BA">
      <w:pPr>
        <w:jc w:val="both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b/>
          <w:bCs/>
          <w:i/>
          <w:iCs/>
          <w:sz w:val="20"/>
          <w:szCs w:val="20"/>
        </w:rPr>
        <w:t>PERFORMANCE INDIVIDUALE</w:t>
      </w:r>
    </w:p>
    <w:p w:rsidR="000E34BA" w:rsidRPr="00D647F0" w:rsidRDefault="000E34BA" w:rsidP="000E34BA">
      <w:pPr>
        <w:pStyle w:val="Standard"/>
        <w:rPr>
          <w:rFonts w:ascii="Century" w:hAnsi="Century"/>
          <w:sz w:val="20"/>
          <w:szCs w:val="20"/>
        </w:rPr>
      </w:pPr>
    </w:p>
    <w:p w:rsidR="000E34BA" w:rsidRPr="00D647F0" w:rsidRDefault="000E34BA" w:rsidP="000E34BA">
      <w:pPr>
        <w:pStyle w:val="Standard"/>
        <w:rPr>
          <w:rFonts w:ascii="Century" w:hAnsi="Century"/>
          <w:i/>
          <w:iCs/>
          <w:sz w:val="20"/>
          <w:szCs w:val="20"/>
        </w:rPr>
      </w:pPr>
      <w:r w:rsidRPr="00D647F0">
        <w:rPr>
          <w:rFonts w:ascii="Century" w:hAnsi="Century"/>
          <w:i/>
          <w:iCs/>
          <w:sz w:val="20"/>
          <w:szCs w:val="20"/>
        </w:rPr>
        <w:t>Tabella 1 – Riepilogo della valutazione del personale</w:t>
      </w:r>
    </w:p>
    <w:p w:rsidR="000E34BA" w:rsidRPr="00D647F0" w:rsidRDefault="000E34BA" w:rsidP="000E34BA">
      <w:pPr>
        <w:pStyle w:val="Standard"/>
        <w:rPr>
          <w:rFonts w:ascii="Century" w:hAnsi="Century"/>
          <w:i/>
          <w:iCs/>
          <w:sz w:val="20"/>
          <w:szCs w:val="20"/>
        </w:rPr>
      </w:pPr>
    </w:p>
    <w:tbl>
      <w:tblPr>
        <w:tblW w:w="0" w:type="auto"/>
        <w:jc w:val="center"/>
        <w:tblInd w:w="-1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55"/>
        <w:gridCol w:w="1755"/>
        <w:gridCol w:w="1755"/>
        <w:gridCol w:w="2110"/>
        <w:gridCol w:w="40"/>
        <w:gridCol w:w="40"/>
        <w:gridCol w:w="40"/>
        <w:gridCol w:w="40"/>
        <w:gridCol w:w="30"/>
      </w:tblGrid>
      <w:tr w:rsidR="007D223A" w:rsidRPr="00D647F0" w:rsidTr="007D223A">
        <w:trPr>
          <w:jc w:val="center"/>
        </w:trPr>
        <w:tc>
          <w:tcPr>
            <w:tcW w:w="1755" w:type="dxa"/>
            <w:vAlign w:val="bottom"/>
          </w:tcPr>
          <w:p w:rsidR="007D223A" w:rsidRPr="00D647F0" w:rsidRDefault="007D223A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223A" w:rsidRPr="00D647F0" w:rsidRDefault="007D223A">
            <w:pPr>
              <w:widowControl/>
              <w:suppressAutoHyphens w:val="0"/>
              <w:snapToGrid w:val="0"/>
              <w:jc w:val="center"/>
              <w:rPr>
                <w:rFonts w:ascii="Century" w:eastAsia="Times New Roman" w:hAnsi="Century" w:cs="Arial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Val. media</w:t>
            </w:r>
          </w:p>
          <w:p w:rsidR="007D223A" w:rsidRPr="00D647F0" w:rsidRDefault="007D223A">
            <w:pPr>
              <w:widowControl/>
              <w:suppressAutoHyphens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 xml:space="preserve">(valore </w:t>
            </w:r>
            <w:proofErr w:type="spellStart"/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max</w:t>
            </w:r>
            <w:proofErr w:type="spellEnd"/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 xml:space="preserve"> = 50</w:t>
            </w:r>
            <w:r>
              <w:rPr>
                <w:rFonts w:ascii="Century" w:eastAsia="Times New Roman" w:hAnsi="Century" w:cs="Arial"/>
                <w:sz w:val="20"/>
                <w:szCs w:val="20"/>
              </w:rPr>
              <w:t>0</w:t>
            </w: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223A" w:rsidRPr="00D647F0" w:rsidRDefault="007D223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n. dipendenti</w:t>
            </w:r>
          </w:p>
        </w:tc>
        <w:tc>
          <w:tcPr>
            <w:tcW w:w="2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223A" w:rsidRPr="00D647F0" w:rsidRDefault="007D223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Premio distribuito</w:t>
            </w:r>
          </w:p>
        </w:tc>
      </w:tr>
      <w:tr w:rsidR="007D223A" w:rsidRPr="00D647F0" w:rsidTr="007D223A">
        <w:trPr>
          <w:trHeight w:val="285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223A" w:rsidRPr="00D647F0" w:rsidRDefault="007D223A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Categoria D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223A" w:rsidRPr="00D647F0" w:rsidRDefault="007D223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500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223A" w:rsidRPr="00D647F0" w:rsidRDefault="007D223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Arial" w:hAnsi="Century" w:cs="Arial"/>
                <w:sz w:val="20"/>
                <w:szCs w:val="20"/>
              </w:rPr>
              <w:t>5</w:t>
            </w:r>
          </w:p>
        </w:tc>
        <w:tc>
          <w:tcPr>
            <w:tcW w:w="230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223A" w:rsidRPr="00D647F0" w:rsidRDefault="007D223A" w:rsidP="000018FD">
            <w:pPr>
              <w:widowControl/>
              <w:suppressAutoHyphens w:val="0"/>
              <w:snapToGrid w:val="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</w:tr>
      <w:tr w:rsidR="007D223A" w:rsidRPr="00D647F0" w:rsidTr="007D223A">
        <w:trPr>
          <w:trHeight w:val="285"/>
          <w:jc w:val="center"/>
        </w:trPr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223A" w:rsidRPr="00D647F0" w:rsidRDefault="007D223A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Categoria C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223A" w:rsidRPr="00D647F0" w:rsidRDefault="007D223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500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223A" w:rsidRPr="00D647F0" w:rsidRDefault="007D223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11</w:t>
            </w:r>
          </w:p>
        </w:tc>
        <w:tc>
          <w:tcPr>
            <w:tcW w:w="230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223A" w:rsidRPr="00D647F0" w:rsidRDefault="007D223A" w:rsidP="000018FD">
            <w:pPr>
              <w:widowControl/>
              <w:suppressAutoHyphens w:val="0"/>
              <w:snapToGrid w:val="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</w:tr>
      <w:tr w:rsidR="007D223A" w:rsidRPr="00D647F0" w:rsidTr="007D223A">
        <w:trPr>
          <w:trHeight w:val="285"/>
          <w:jc w:val="center"/>
        </w:trPr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223A" w:rsidRPr="00D647F0" w:rsidRDefault="007D223A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Categoria B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223A" w:rsidRPr="00D647F0" w:rsidRDefault="007D223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500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223A" w:rsidRPr="00D647F0" w:rsidRDefault="007D223A" w:rsidP="007D223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14</w:t>
            </w:r>
          </w:p>
        </w:tc>
        <w:tc>
          <w:tcPr>
            <w:tcW w:w="230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223A" w:rsidRPr="00D647F0" w:rsidRDefault="007D223A" w:rsidP="000018FD">
            <w:pPr>
              <w:widowControl/>
              <w:suppressAutoHyphens w:val="0"/>
              <w:snapToGrid w:val="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</w:tr>
      <w:tr w:rsidR="007D223A" w:rsidRPr="00D647F0" w:rsidTr="007D223A">
        <w:trPr>
          <w:gridAfter w:val="1"/>
          <w:wAfter w:w="30" w:type="dxa"/>
          <w:trHeight w:val="255"/>
          <w:jc w:val="center"/>
        </w:trPr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223A" w:rsidRPr="00D647F0" w:rsidRDefault="007D223A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b/>
                <w:sz w:val="20"/>
                <w:szCs w:val="20"/>
              </w:rPr>
              <w:t>Totale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223A" w:rsidRPr="0040019A" w:rsidRDefault="007D223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223A" w:rsidRPr="0040019A" w:rsidRDefault="007D223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40019A">
              <w:rPr>
                <w:rFonts w:ascii="Century" w:hAnsi="Century"/>
                <w:b/>
                <w:sz w:val="20"/>
                <w:szCs w:val="20"/>
              </w:rPr>
              <w:t>30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223A" w:rsidRPr="0040019A" w:rsidRDefault="00332237" w:rsidP="000018FD">
            <w:pPr>
              <w:widowControl/>
              <w:suppressAutoHyphens w:val="0"/>
              <w:snapToGrid w:val="0"/>
              <w:jc w:val="right"/>
              <w:rPr>
                <w:rFonts w:ascii="Century" w:hAnsi="Century"/>
                <w:b/>
                <w:sz w:val="20"/>
                <w:szCs w:val="20"/>
              </w:rPr>
            </w:pPr>
            <w:r w:rsidRPr="0040019A">
              <w:rPr>
                <w:rFonts w:ascii="Century" w:hAnsi="Century"/>
                <w:b/>
                <w:sz w:val="20"/>
                <w:szCs w:val="20"/>
              </w:rPr>
              <w:t>28.847,15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23A" w:rsidRPr="00D647F0" w:rsidRDefault="007D223A" w:rsidP="000018FD">
            <w:pPr>
              <w:snapToGrid w:val="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23A" w:rsidRPr="00D647F0" w:rsidRDefault="007D223A" w:rsidP="000018FD">
            <w:pPr>
              <w:snapToGrid w:val="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23A" w:rsidRPr="00D647F0" w:rsidRDefault="007D223A" w:rsidP="000018FD">
            <w:pPr>
              <w:snapToGrid w:val="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23A" w:rsidRPr="00D647F0" w:rsidRDefault="007D223A" w:rsidP="000018FD">
            <w:pPr>
              <w:snapToGrid w:val="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</w:tr>
    </w:tbl>
    <w:p w:rsidR="000E34BA" w:rsidRPr="00D647F0" w:rsidRDefault="000E34BA" w:rsidP="000E34BA">
      <w:pPr>
        <w:pStyle w:val="Standard"/>
        <w:rPr>
          <w:rFonts w:ascii="Century" w:hAnsi="Century"/>
          <w:sz w:val="20"/>
          <w:szCs w:val="20"/>
        </w:rPr>
      </w:pPr>
    </w:p>
    <w:p w:rsidR="000E34BA" w:rsidRPr="00D647F0" w:rsidRDefault="000E34BA" w:rsidP="000E34BA">
      <w:pPr>
        <w:pStyle w:val="Standard"/>
        <w:jc w:val="both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sz w:val="20"/>
          <w:szCs w:val="20"/>
        </w:rPr>
        <w:t>Il valore medio dell</w:t>
      </w:r>
      <w:r w:rsidR="00D647F0">
        <w:rPr>
          <w:rFonts w:ascii="Century" w:hAnsi="Century"/>
          <w:sz w:val="20"/>
          <w:szCs w:val="20"/>
        </w:rPr>
        <w:t xml:space="preserve">a valutazione, effettuata su </w:t>
      </w:r>
      <w:r w:rsidR="00332237">
        <w:rPr>
          <w:rFonts w:ascii="Century" w:hAnsi="Century"/>
          <w:sz w:val="20"/>
          <w:szCs w:val="20"/>
        </w:rPr>
        <w:t>30</w:t>
      </w:r>
      <w:r w:rsidR="00D647F0">
        <w:rPr>
          <w:rFonts w:ascii="Century" w:hAnsi="Century"/>
          <w:sz w:val="20"/>
          <w:szCs w:val="20"/>
        </w:rPr>
        <w:t xml:space="preserve">  dipendenti, è stato di </w:t>
      </w:r>
      <w:r w:rsidR="00332237">
        <w:rPr>
          <w:rFonts w:ascii="Century" w:hAnsi="Century"/>
          <w:sz w:val="20"/>
          <w:szCs w:val="20"/>
        </w:rPr>
        <w:t>444,16</w:t>
      </w:r>
      <w:r w:rsidRPr="00D647F0">
        <w:rPr>
          <w:rFonts w:ascii="Century" w:hAnsi="Century"/>
          <w:sz w:val="20"/>
          <w:szCs w:val="20"/>
        </w:rPr>
        <w:t xml:space="preserve">  su 50</w:t>
      </w:r>
      <w:r w:rsidR="00D647F0">
        <w:rPr>
          <w:rFonts w:ascii="Century" w:hAnsi="Century"/>
          <w:sz w:val="20"/>
          <w:szCs w:val="20"/>
        </w:rPr>
        <w:t>0</w:t>
      </w:r>
      <w:r w:rsidRPr="00D647F0">
        <w:rPr>
          <w:rFonts w:ascii="Century" w:hAnsi="Century"/>
          <w:sz w:val="20"/>
          <w:szCs w:val="20"/>
        </w:rPr>
        <w:t xml:space="preserve">. </w:t>
      </w:r>
    </w:p>
    <w:p w:rsidR="000E34BA" w:rsidRPr="00D647F0" w:rsidRDefault="000E34BA" w:rsidP="000E34BA">
      <w:pPr>
        <w:pStyle w:val="Standard"/>
        <w:jc w:val="both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sz w:val="20"/>
          <w:szCs w:val="20"/>
        </w:rPr>
        <w:t xml:space="preserve">In termini monetari, è stato distribuito un importo di € </w:t>
      </w:r>
      <w:r w:rsidR="00FE75D8">
        <w:rPr>
          <w:rFonts w:ascii="Century" w:hAnsi="Century"/>
          <w:sz w:val="20"/>
          <w:szCs w:val="20"/>
        </w:rPr>
        <w:t>2</w:t>
      </w:r>
      <w:r w:rsidR="00332237">
        <w:rPr>
          <w:rFonts w:ascii="Century" w:hAnsi="Century"/>
          <w:sz w:val="20"/>
          <w:szCs w:val="20"/>
        </w:rPr>
        <w:t>8.847,15</w:t>
      </w:r>
      <w:r w:rsidRPr="00D647F0">
        <w:rPr>
          <w:rFonts w:ascii="Century" w:hAnsi="Century"/>
          <w:sz w:val="20"/>
          <w:szCs w:val="20"/>
        </w:rPr>
        <w:t xml:space="preserve"> equivalente al </w:t>
      </w:r>
      <w:r w:rsidR="00FE75D8">
        <w:rPr>
          <w:rFonts w:ascii="Century" w:hAnsi="Century"/>
          <w:sz w:val="20"/>
          <w:szCs w:val="20"/>
        </w:rPr>
        <w:t>100</w:t>
      </w:r>
      <w:r w:rsidR="000018FD">
        <w:rPr>
          <w:rFonts w:ascii="Century" w:hAnsi="Century"/>
          <w:sz w:val="20"/>
          <w:szCs w:val="20"/>
        </w:rPr>
        <w:t xml:space="preserve"> % del budget complessivo</w:t>
      </w:r>
      <w:r w:rsidRPr="00D647F0">
        <w:rPr>
          <w:rFonts w:ascii="Century" w:hAnsi="Century"/>
          <w:sz w:val="20"/>
          <w:szCs w:val="20"/>
        </w:rPr>
        <w:t>. In media sono stati attribuiti € 96</w:t>
      </w:r>
      <w:r w:rsidR="00332237">
        <w:rPr>
          <w:rFonts w:ascii="Century" w:hAnsi="Century"/>
          <w:sz w:val="20"/>
          <w:szCs w:val="20"/>
        </w:rPr>
        <w:t>2</w:t>
      </w:r>
      <w:r w:rsidRPr="00D647F0">
        <w:rPr>
          <w:rFonts w:ascii="Century" w:hAnsi="Century"/>
          <w:sz w:val="20"/>
          <w:szCs w:val="20"/>
        </w:rPr>
        <w:t>,</w:t>
      </w:r>
      <w:r w:rsidR="00332237">
        <w:rPr>
          <w:rFonts w:ascii="Century" w:hAnsi="Century"/>
          <w:sz w:val="20"/>
          <w:szCs w:val="20"/>
        </w:rPr>
        <w:t>47</w:t>
      </w:r>
      <w:r w:rsidRPr="00D647F0">
        <w:rPr>
          <w:rFonts w:ascii="Century" w:hAnsi="Century"/>
          <w:sz w:val="20"/>
          <w:szCs w:val="20"/>
        </w:rPr>
        <w:t xml:space="preserve"> per dipendente.</w:t>
      </w:r>
    </w:p>
    <w:p w:rsidR="000E34BA" w:rsidRPr="00D647F0" w:rsidRDefault="000E34BA" w:rsidP="000E34BA">
      <w:pPr>
        <w:pStyle w:val="Standard"/>
        <w:jc w:val="both"/>
        <w:rPr>
          <w:rFonts w:ascii="Century" w:hAnsi="Century"/>
          <w:sz w:val="20"/>
          <w:szCs w:val="20"/>
        </w:rPr>
      </w:pPr>
    </w:p>
    <w:p w:rsidR="000E34BA" w:rsidRPr="00D647F0" w:rsidRDefault="000E34BA" w:rsidP="000E34BA">
      <w:pPr>
        <w:pStyle w:val="Standard"/>
        <w:jc w:val="both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sz w:val="20"/>
          <w:szCs w:val="20"/>
        </w:rPr>
        <w:t>Le tabelle seguenti rappresentano l’esito della valutazione disaggregato per categoria professionale e per ripartizione organizzativa.</w:t>
      </w:r>
    </w:p>
    <w:p w:rsidR="000E34BA" w:rsidRPr="00D647F0" w:rsidRDefault="000E34BA" w:rsidP="000E34BA">
      <w:pPr>
        <w:pStyle w:val="Standard"/>
        <w:jc w:val="both"/>
        <w:rPr>
          <w:rFonts w:ascii="Century" w:hAnsi="Century"/>
          <w:sz w:val="20"/>
          <w:szCs w:val="20"/>
        </w:rPr>
      </w:pPr>
    </w:p>
    <w:p w:rsidR="000E34BA" w:rsidRPr="00D647F0" w:rsidRDefault="000E34BA" w:rsidP="000E34BA">
      <w:pPr>
        <w:pStyle w:val="Standard"/>
        <w:jc w:val="both"/>
        <w:rPr>
          <w:rFonts w:ascii="Century" w:hAnsi="Century"/>
          <w:sz w:val="20"/>
          <w:szCs w:val="20"/>
        </w:rPr>
      </w:pPr>
    </w:p>
    <w:p w:rsidR="000E34BA" w:rsidRPr="00D647F0" w:rsidRDefault="000E34BA" w:rsidP="000E34BA">
      <w:pPr>
        <w:pStyle w:val="Standard"/>
        <w:rPr>
          <w:rFonts w:ascii="Century" w:hAnsi="Century"/>
          <w:i/>
          <w:iCs/>
          <w:sz w:val="20"/>
          <w:szCs w:val="20"/>
        </w:rPr>
      </w:pPr>
      <w:r w:rsidRPr="00D647F0">
        <w:rPr>
          <w:rFonts w:ascii="Century" w:hAnsi="Century"/>
          <w:i/>
          <w:iCs/>
          <w:sz w:val="20"/>
          <w:szCs w:val="20"/>
        </w:rPr>
        <w:t>Tabella 2</w:t>
      </w:r>
      <w:r w:rsidR="00FE75D8">
        <w:rPr>
          <w:rFonts w:ascii="Century" w:hAnsi="Century"/>
          <w:i/>
          <w:iCs/>
          <w:sz w:val="20"/>
          <w:szCs w:val="20"/>
        </w:rPr>
        <w:t xml:space="preserve"> – valutazione media per AREA </w:t>
      </w:r>
    </w:p>
    <w:p w:rsidR="000E34BA" w:rsidRPr="00D647F0" w:rsidRDefault="000E34BA" w:rsidP="000E34BA">
      <w:pPr>
        <w:pStyle w:val="Standard"/>
        <w:rPr>
          <w:rFonts w:ascii="Century" w:hAnsi="Century"/>
          <w:i/>
          <w:iCs/>
          <w:sz w:val="20"/>
          <w:szCs w:val="20"/>
        </w:rPr>
      </w:pPr>
    </w:p>
    <w:tbl>
      <w:tblPr>
        <w:tblW w:w="10089" w:type="dxa"/>
        <w:tblInd w:w="-2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88"/>
        <w:gridCol w:w="1135"/>
        <w:gridCol w:w="829"/>
        <w:gridCol w:w="1296"/>
        <w:gridCol w:w="723"/>
        <w:gridCol w:w="1314"/>
        <w:gridCol w:w="914"/>
        <w:gridCol w:w="1193"/>
        <w:gridCol w:w="1197"/>
      </w:tblGrid>
      <w:tr w:rsidR="000E34BA" w:rsidRPr="00D647F0" w:rsidTr="00B07E81">
        <w:trPr>
          <w:trHeight w:val="285"/>
        </w:trPr>
        <w:tc>
          <w:tcPr>
            <w:tcW w:w="1488" w:type="dxa"/>
            <w:vAlign w:val="bottom"/>
          </w:tcPr>
          <w:p w:rsidR="000E34BA" w:rsidRPr="00D647F0" w:rsidRDefault="000E34BA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FE75D8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AREA AMMINISTRATIVA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FE75D8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AREA TRIBUTI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FE75D8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 xml:space="preserve">AREA </w:t>
            </w:r>
            <w:r w:rsidR="00A309AA">
              <w:rPr>
                <w:rFonts w:ascii="Century" w:eastAsia="Times New Roman" w:hAnsi="Century" w:cs="Arial"/>
                <w:sz w:val="20"/>
                <w:szCs w:val="20"/>
              </w:rPr>
              <w:t>ECONOMICO FINANZIARIA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34B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AREA TECNICA</w:t>
            </w:r>
          </w:p>
        </w:tc>
      </w:tr>
      <w:tr w:rsidR="000E34BA" w:rsidRPr="00D647F0" w:rsidTr="00B07E81">
        <w:trPr>
          <w:trHeight w:val="285"/>
        </w:trPr>
        <w:tc>
          <w:tcPr>
            <w:tcW w:w="1488" w:type="dxa"/>
            <w:vAlign w:val="bottom"/>
          </w:tcPr>
          <w:p w:rsidR="000E34BA" w:rsidRPr="00D647F0" w:rsidRDefault="000E34BA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E34B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Val. media</w:t>
            </w:r>
          </w:p>
        </w:tc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E34B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 xml:space="preserve">n. </w:t>
            </w:r>
            <w:proofErr w:type="spellStart"/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dip</w:t>
            </w:r>
            <w:proofErr w:type="spellEnd"/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.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E34B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Val. media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E34B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 xml:space="preserve">n. </w:t>
            </w:r>
            <w:proofErr w:type="spellStart"/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dip</w:t>
            </w:r>
            <w:proofErr w:type="spellEnd"/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.</w:t>
            </w:r>
          </w:p>
        </w:tc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E34B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Val. media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E34B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 xml:space="preserve">n. </w:t>
            </w:r>
            <w:proofErr w:type="spellStart"/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dip</w:t>
            </w:r>
            <w:proofErr w:type="spellEnd"/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E34B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Val. media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34BA" w:rsidRPr="00D647F0" w:rsidRDefault="000E34B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 xml:space="preserve">n. </w:t>
            </w:r>
            <w:proofErr w:type="spellStart"/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dip</w:t>
            </w:r>
            <w:proofErr w:type="spellEnd"/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.</w:t>
            </w:r>
          </w:p>
        </w:tc>
      </w:tr>
      <w:tr w:rsidR="000E34BA" w:rsidRPr="00D647F0" w:rsidTr="00B07E81">
        <w:trPr>
          <w:trHeight w:val="40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E34BA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Categoria D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332237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465,50</w:t>
            </w:r>
          </w:p>
        </w:tc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4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332237" w:rsidP="00332237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443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332237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-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34BA" w:rsidRPr="00D647F0" w:rsidRDefault="00332237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-</w:t>
            </w:r>
          </w:p>
        </w:tc>
      </w:tr>
      <w:tr w:rsidR="000E34BA" w:rsidRPr="00D647F0" w:rsidTr="00B07E81">
        <w:trPr>
          <w:trHeight w:val="421"/>
        </w:trPr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E34BA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Categoria C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332237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436,25</w:t>
            </w:r>
          </w:p>
        </w:tc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4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332237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1</w:t>
            </w:r>
          </w:p>
        </w:tc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332237" w:rsidP="00332237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462,50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E34B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2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A309AA" w:rsidRDefault="00332237" w:rsidP="00332237">
            <w:pPr>
              <w:widowControl/>
              <w:suppressAutoHyphens w:val="0"/>
              <w:snapToGrid w:val="0"/>
              <w:jc w:val="center"/>
              <w:rPr>
                <w:rFonts w:ascii="Century" w:eastAsia="Times New Roman" w:hAnsi="Century" w:cs="Arial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479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34BA" w:rsidRPr="00D647F0" w:rsidRDefault="00332237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5</w:t>
            </w:r>
          </w:p>
        </w:tc>
      </w:tr>
      <w:tr w:rsidR="000E34BA" w:rsidRPr="00D647F0" w:rsidTr="00B07E81">
        <w:trPr>
          <w:trHeight w:val="413"/>
        </w:trPr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E34BA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Categoria B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332237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382,14</w:t>
            </w:r>
          </w:p>
        </w:tc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332237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7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332237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445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1</w:t>
            </w:r>
          </w:p>
        </w:tc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332237" w:rsidP="00332237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472,5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34B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6</w:t>
            </w:r>
          </w:p>
        </w:tc>
      </w:tr>
      <w:tr w:rsidR="000E34BA" w:rsidRPr="00D647F0" w:rsidTr="00B07E81">
        <w:trPr>
          <w:trHeight w:val="42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E34BA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E34B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b/>
                <w:sz w:val="20"/>
                <w:szCs w:val="20"/>
              </w:rPr>
              <w:t>1</w:t>
            </w:r>
            <w:r w:rsidR="00332237">
              <w:rPr>
                <w:rFonts w:ascii="Century" w:eastAsia="Times New Roman" w:hAnsi="Century" w:cs="Arial"/>
                <w:b/>
                <w:sz w:val="20"/>
                <w:szCs w:val="20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E34B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b/>
                <w:sz w:val="20"/>
                <w:szCs w:val="20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E34B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b/>
                <w:sz w:val="20"/>
                <w:szCs w:val="20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E34B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34B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11</w:t>
            </w:r>
          </w:p>
        </w:tc>
      </w:tr>
    </w:tbl>
    <w:p w:rsidR="000E34BA" w:rsidRPr="00D647F0" w:rsidRDefault="000E34BA" w:rsidP="000E34BA">
      <w:pPr>
        <w:pStyle w:val="Standard"/>
        <w:rPr>
          <w:rFonts w:ascii="Century" w:hAnsi="Century"/>
          <w:sz w:val="20"/>
          <w:szCs w:val="20"/>
        </w:rPr>
      </w:pPr>
    </w:p>
    <w:p w:rsidR="000E34BA" w:rsidRDefault="000E34BA" w:rsidP="000E34BA">
      <w:pPr>
        <w:pStyle w:val="Standard"/>
        <w:rPr>
          <w:rFonts w:ascii="Century" w:hAnsi="Century"/>
          <w:i/>
          <w:iCs/>
          <w:sz w:val="20"/>
          <w:szCs w:val="20"/>
        </w:rPr>
      </w:pPr>
    </w:p>
    <w:p w:rsidR="00B07E81" w:rsidRDefault="00B07E81" w:rsidP="000E34BA">
      <w:pPr>
        <w:pStyle w:val="Standard"/>
        <w:rPr>
          <w:rFonts w:ascii="Century" w:hAnsi="Century"/>
          <w:i/>
          <w:iCs/>
          <w:sz w:val="20"/>
          <w:szCs w:val="20"/>
        </w:rPr>
      </w:pPr>
    </w:p>
    <w:p w:rsidR="00B07E81" w:rsidRPr="00D647F0" w:rsidRDefault="00B07E81" w:rsidP="000E34BA">
      <w:pPr>
        <w:pStyle w:val="Standard"/>
        <w:rPr>
          <w:rFonts w:ascii="Century" w:hAnsi="Century"/>
          <w:i/>
          <w:iCs/>
          <w:sz w:val="20"/>
          <w:szCs w:val="20"/>
        </w:rPr>
      </w:pPr>
    </w:p>
    <w:p w:rsidR="000018FD" w:rsidRPr="00D647F0" w:rsidRDefault="000018FD" w:rsidP="000018FD">
      <w:pPr>
        <w:pStyle w:val="Standard"/>
        <w:rPr>
          <w:rFonts w:ascii="Century" w:hAnsi="Century"/>
          <w:i/>
          <w:iCs/>
          <w:sz w:val="20"/>
          <w:szCs w:val="20"/>
        </w:rPr>
      </w:pPr>
      <w:r w:rsidRPr="00D647F0">
        <w:rPr>
          <w:rFonts w:ascii="Century" w:hAnsi="Century"/>
          <w:i/>
          <w:iCs/>
          <w:sz w:val="20"/>
          <w:szCs w:val="20"/>
        </w:rPr>
        <w:t xml:space="preserve">Tabella 3 – distribuzione </w:t>
      </w:r>
      <w:r>
        <w:rPr>
          <w:rFonts w:ascii="Century" w:hAnsi="Century"/>
          <w:i/>
          <w:iCs/>
          <w:sz w:val="20"/>
          <w:szCs w:val="20"/>
        </w:rPr>
        <w:t xml:space="preserve">media </w:t>
      </w:r>
      <w:r w:rsidRPr="00D647F0">
        <w:rPr>
          <w:rFonts w:ascii="Century" w:hAnsi="Century"/>
          <w:i/>
          <w:iCs/>
          <w:sz w:val="20"/>
          <w:szCs w:val="20"/>
        </w:rPr>
        <w:t xml:space="preserve">degli incentivi per </w:t>
      </w:r>
      <w:r>
        <w:rPr>
          <w:rFonts w:ascii="Century" w:hAnsi="Century"/>
          <w:i/>
          <w:iCs/>
          <w:sz w:val="20"/>
          <w:szCs w:val="20"/>
        </w:rPr>
        <w:t xml:space="preserve">AREA </w:t>
      </w:r>
    </w:p>
    <w:p w:rsidR="000018FD" w:rsidRPr="00D647F0" w:rsidRDefault="000018FD" w:rsidP="000018FD">
      <w:pPr>
        <w:pStyle w:val="Standard"/>
        <w:rPr>
          <w:rFonts w:ascii="Century" w:hAnsi="Century"/>
          <w:i/>
          <w:iCs/>
          <w:sz w:val="20"/>
          <w:szCs w:val="20"/>
        </w:rPr>
      </w:pPr>
    </w:p>
    <w:tbl>
      <w:tblPr>
        <w:tblW w:w="0" w:type="auto"/>
        <w:tblInd w:w="-3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7"/>
        <w:gridCol w:w="1056"/>
        <w:gridCol w:w="1056"/>
        <w:gridCol w:w="1056"/>
        <w:gridCol w:w="1058"/>
        <w:gridCol w:w="1056"/>
        <w:gridCol w:w="1056"/>
        <w:gridCol w:w="1056"/>
        <w:gridCol w:w="1067"/>
        <w:gridCol w:w="50"/>
        <w:gridCol w:w="60"/>
      </w:tblGrid>
      <w:tr w:rsidR="000018FD" w:rsidRPr="00D647F0" w:rsidTr="000018FD">
        <w:trPr>
          <w:trHeight w:val="285"/>
        </w:trPr>
        <w:tc>
          <w:tcPr>
            <w:tcW w:w="1327" w:type="dxa"/>
            <w:vAlign w:val="bottom"/>
          </w:tcPr>
          <w:p w:rsidR="000018FD" w:rsidRPr="00D647F0" w:rsidRDefault="000018FD" w:rsidP="008108B6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8108B6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AREA AMMINISTRATIVA</w:t>
            </w: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8108B6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 xml:space="preserve">AREA TRIBUTI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8108B6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AREA ECONOMICO FINANZIARIA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8108B6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 xml:space="preserve">AREA TECNICA </w:t>
            </w: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8FD" w:rsidRPr="00D647F0" w:rsidRDefault="000018FD" w:rsidP="008108B6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60" w:type="dxa"/>
          </w:tcPr>
          <w:p w:rsidR="000018FD" w:rsidRPr="00D647F0" w:rsidRDefault="000018FD" w:rsidP="008108B6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</w:tr>
      <w:tr w:rsidR="000018FD" w:rsidRPr="00D647F0" w:rsidTr="000018FD">
        <w:trPr>
          <w:trHeight w:val="285"/>
        </w:trPr>
        <w:tc>
          <w:tcPr>
            <w:tcW w:w="1327" w:type="dxa"/>
            <w:vAlign w:val="bottom"/>
          </w:tcPr>
          <w:p w:rsidR="000018FD" w:rsidRPr="00D647F0" w:rsidRDefault="000018FD" w:rsidP="008108B6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Effettivo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Effettivo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Effettivo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Effettivo</w:t>
            </w: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8FD" w:rsidRPr="00D647F0" w:rsidRDefault="000018FD" w:rsidP="008108B6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60" w:type="dxa"/>
          </w:tcPr>
          <w:p w:rsidR="000018FD" w:rsidRPr="00D647F0" w:rsidRDefault="000018FD" w:rsidP="008108B6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</w:tr>
      <w:tr w:rsidR="000018FD" w:rsidRPr="00D647F0" w:rsidTr="000018FD">
        <w:trPr>
          <w:trHeight w:val="429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8108B6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Categoria D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332237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Arial" w:hAnsi="Century" w:cs="Arial"/>
                <w:sz w:val="20"/>
                <w:szCs w:val="20"/>
              </w:rPr>
              <w:t xml:space="preserve">€  </w:t>
            </w:r>
            <w:r>
              <w:rPr>
                <w:rFonts w:ascii="Century" w:eastAsia="Arial" w:hAnsi="Century" w:cs="Arial"/>
                <w:sz w:val="20"/>
                <w:szCs w:val="20"/>
              </w:rPr>
              <w:t>1.</w:t>
            </w:r>
            <w:r w:rsidR="00332237">
              <w:rPr>
                <w:rFonts w:ascii="Century" w:eastAsia="Arial" w:hAnsi="Century" w:cs="Arial"/>
                <w:sz w:val="20"/>
                <w:szCs w:val="20"/>
              </w:rPr>
              <w:t>008,69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332237" w:rsidP="00332237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Arial" w:hAnsi="Century" w:cs="Arial"/>
                <w:sz w:val="20"/>
                <w:szCs w:val="20"/>
              </w:rPr>
              <w:t>€</w:t>
            </w:r>
            <w:r>
              <w:rPr>
                <w:rFonts w:ascii="Century" w:eastAsia="Arial" w:hAnsi="Century" w:cs="Arial"/>
                <w:sz w:val="20"/>
                <w:szCs w:val="20"/>
              </w:rPr>
              <w:t xml:space="preserve"> </w:t>
            </w:r>
            <w:r>
              <w:rPr>
                <w:rFonts w:ascii="Century" w:hAnsi="Century"/>
                <w:sz w:val="20"/>
                <w:szCs w:val="20"/>
              </w:rPr>
              <w:t>959,94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332237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-</w:t>
            </w: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8FD" w:rsidRPr="00D647F0" w:rsidRDefault="000018FD" w:rsidP="008108B6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60" w:type="dxa"/>
          </w:tcPr>
          <w:p w:rsidR="000018FD" w:rsidRPr="00D647F0" w:rsidRDefault="000018FD" w:rsidP="008108B6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</w:tr>
      <w:tr w:rsidR="000018FD" w:rsidRPr="00D647F0" w:rsidTr="000018FD">
        <w:trPr>
          <w:trHeight w:val="421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8108B6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Categoria C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Arial" w:hAnsi="Century" w:cs="Arial"/>
                <w:sz w:val="20"/>
                <w:szCs w:val="20"/>
              </w:rPr>
              <w:t xml:space="preserve">€ </w:t>
            </w:r>
            <w:r w:rsidR="00332237">
              <w:rPr>
                <w:rFonts w:ascii="Century" w:eastAsia="Arial" w:hAnsi="Century" w:cs="Arial"/>
                <w:sz w:val="20"/>
                <w:szCs w:val="20"/>
              </w:rPr>
              <w:t>945,31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332237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332237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Arial" w:hAnsi="Century" w:cs="Arial"/>
                <w:sz w:val="20"/>
                <w:szCs w:val="20"/>
              </w:rPr>
              <w:t xml:space="preserve">€ </w:t>
            </w: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1</w:t>
            </w:r>
            <w:r>
              <w:rPr>
                <w:rFonts w:ascii="Century" w:eastAsia="Times New Roman" w:hAnsi="Century" w:cs="Arial"/>
                <w:sz w:val="20"/>
                <w:szCs w:val="20"/>
              </w:rPr>
              <w:t>.</w:t>
            </w:r>
            <w:r w:rsidR="00332237">
              <w:rPr>
                <w:rFonts w:ascii="Century" w:eastAsia="Times New Roman" w:hAnsi="Century" w:cs="Arial"/>
                <w:sz w:val="20"/>
                <w:szCs w:val="20"/>
              </w:rPr>
              <w:t>002,19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332237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Arial" w:hAnsi="Century" w:cs="Arial"/>
                <w:sz w:val="20"/>
                <w:szCs w:val="20"/>
              </w:rPr>
              <w:t xml:space="preserve">€ </w:t>
            </w: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1</w:t>
            </w:r>
            <w:r>
              <w:rPr>
                <w:rFonts w:ascii="Century" w:eastAsia="Times New Roman" w:hAnsi="Century" w:cs="Arial"/>
                <w:sz w:val="20"/>
                <w:szCs w:val="20"/>
              </w:rPr>
              <w:t>.</w:t>
            </w:r>
            <w:r w:rsidR="00332237">
              <w:rPr>
                <w:rFonts w:ascii="Century" w:eastAsia="Times New Roman" w:hAnsi="Century" w:cs="Arial"/>
                <w:sz w:val="20"/>
                <w:szCs w:val="20"/>
              </w:rPr>
              <w:t>037,95</w:t>
            </w: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8FD" w:rsidRPr="00D647F0" w:rsidRDefault="000018FD" w:rsidP="008108B6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60" w:type="dxa"/>
          </w:tcPr>
          <w:p w:rsidR="000018FD" w:rsidRPr="00D647F0" w:rsidRDefault="000018FD" w:rsidP="008108B6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</w:tr>
      <w:tr w:rsidR="000018FD" w:rsidRPr="00D647F0" w:rsidTr="000018FD">
        <w:trPr>
          <w:trHeight w:val="413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8108B6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Categoria B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Arial" w:hAnsi="Century" w:cs="Arial"/>
                <w:sz w:val="20"/>
                <w:szCs w:val="20"/>
              </w:rPr>
              <w:t xml:space="preserve">€  </w:t>
            </w:r>
            <w:r w:rsidR="00332237">
              <w:rPr>
                <w:rFonts w:ascii="Century" w:eastAsia="Arial" w:hAnsi="Century" w:cs="Arial"/>
                <w:sz w:val="20"/>
                <w:szCs w:val="20"/>
              </w:rPr>
              <w:t>828,07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eastAsia="Times New Roman" w:hAnsi="Century" w:cs="Arial"/>
                <w:sz w:val="20"/>
                <w:szCs w:val="20"/>
              </w:rPr>
            </w:pPr>
          </w:p>
          <w:p w:rsidR="000018FD" w:rsidRPr="00D647F0" w:rsidRDefault="000018FD" w:rsidP="00332237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Arial" w:hAnsi="Century" w:cs="Arial"/>
                <w:sz w:val="20"/>
                <w:szCs w:val="20"/>
              </w:rPr>
              <w:t xml:space="preserve">€ </w:t>
            </w:r>
            <w:r>
              <w:rPr>
                <w:rFonts w:ascii="Century" w:eastAsia="Arial" w:hAnsi="Century" w:cs="Arial"/>
                <w:sz w:val="20"/>
                <w:szCs w:val="20"/>
              </w:rPr>
              <w:t>9</w:t>
            </w:r>
            <w:r w:rsidR="00332237">
              <w:rPr>
                <w:rFonts w:ascii="Century" w:eastAsia="Arial" w:hAnsi="Century" w:cs="Arial"/>
                <w:sz w:val="20"/>
                <w:szCs w:val="20"/>
              </w:rPr>
              <w:t>64,28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332237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Arial" w:hAnsi="Century" w:cs="Arial"/>
                <w:sz w:val="20"/>
                <w:szCs w:val="20"/>
              </w:rPr>
              <w:t xml:space="preserve">€ </w:t>
            </w:r>
            <w:r>
              <w:rPr>
                <w:rFonts w:ascii="Century" w:eastAsia="Arial" w:hAnsi="Century" w:cs="Arial"/>
                <w:sz w:val="20"/>
                <w:szCs w:val="20"/>
              </w:rPr>
              <w:t>1.</w:t>
            </w:r>
            <w:r w:rsidR="00332237">
              <w:rPr>
                <w:rFonts w:ascii="Century" w:eastAsia="Arial" w:hAnsi="Century" w:cs="Arial"/>
                <w:sz w:val="20"/>
                <w:szCs w:val="20"/>
              </w:rPr>
              <w:t>023,86</w:t>
            </w: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8FD" w:rsidRPr="00D647F0" w:rsidRDefault="000018FD" w:rsidP="008108B6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60" w:type="dxa"/>
          </w:tcPr>
          <w:p w:rsidR="000018FD" w:rsidRPr="00D647F0" w:rsidRDefault="000018FD" w:rsidP="008108B6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</w:tr>
      <w:tr w:rsidR="000018FD" w:rsidRPr="00D647F0" w:rsidTr="000018FD">
        <w:trPr>
          <w:trHeight w:val="395"/>
        </w:trPr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0018FD" w:rsidRPr="00D647F0" w:rsidRDefault="000018FD" w:rsidP="008108B6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b/>
                <w:sz w:val="20"/>
                <w:szCs w:val="20"/>
              </w:rPr>
              <w:t>%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0018FD" w:rsidRPr="00D647F0" w:rsidRDefault="000018FD" w:rsidP="008108B6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b/>
                <w:sz w:val="20"/>
                <w:szCs w:val="20"/>
              </w:rPr>
              <w:t>100</w:t>
            </w:r>
            <w:r w:rsidRPr="00D647F0">
              <w:rPr>
                <w:rFonts w:ascii="Century" w:eastAsia="Times New Roman" w:hAnsi="Century" w:cs="Arial"/>
                <w:b/>
                <w:sz w:val="20"/>
                <w:szCs w:val="20"/>
              </w:rPr>
              <w:t>%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0018FD" w:rsidRPr="00D647F0" w:rsidRDefault="000018FD" w:rsidP="000018FD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b/>
                <w:sz w:val="20"/>
                <w:szCs w:val="20"/>
              </w:rPr>
              <w:t>100</w:t>
            </w:r>
            <w:r w:rsidRPr="00D647F0">
              <w:rPr>
                <w:rFonts w:ascii="Century" w:eastAsia="Times New Roman" w:hAnsi="Century" w:cs="Arial"/>
                <w:b/>
                <w:sz w:val="20"/>
                <w:szCs w:val="20"/>
              </w:rPr>
              <w:t>%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0018FD" w:rsidRPr="00D647F0" w:rsidRDefault="000018FD" w:rsidP="000018FD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b/>
                <w:sz w:val="20"/>
                <w:szCs w:val="20"/>
              </w:rPr>
              <w:t>100</w:t>
            </w:r>
            <w:r w:rsidRPr="00D647F0">
              <w:rPr>
                <w:rFonts w:ascii="Century" w:eastAsia="Times New Roman" w:hAnsi="Century" w:cs="Arial"/>
                <w:b/>
                <w:sz w:val="20"/>
                <w:szCs w:val="20"/>
              </w:rPr>
              <w:t>%</w:t>
            </w:r>
          </w:p>
        </w:tc>
        <w:tc>
          <w:tcPr>
            <w:tcW w:w="212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0018FD" w:rsidRPr="00D647F0" w:rsidRDefault="000018FD" w:rsidP="000018FD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b/>
                <w:sz w:val="20"/>
                <w:szCs w:val="20"/>
              </w:rPr>
              <w:t>100</w:t>
            </w:r>
            <w:r w:rsidRPr="00D647F0">
              <w:rPr>
                <w:rFonts w:ascii="Century" w:eastAsia="Times New Roman" w:hAnsi="Century" w:cs="Arial"/>
                <w:b/>
                <w:sz w:val="20"/>
                <w:szCs w:val="20"/>
              </w:rPr>
              <w:t>%</w:t>
            </w:r>
          </w:p>
        </w:tc>
        <w:tc>
          <w:tcPr>
            <w:tcW w:w="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018FD" w:rsidRPr="00D647F0" w:rsidRDefault="000018FD" w:rsidP="008108B6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</w:tr>
    </w:tbl>
    <w:p w:rsidR="000E34BA" w:rsidRDefault="000E34BA" w:rsidP="000E34BA">
      <w:pPr>
        <w:pStyle w:val="Standard"/>
        <w:rPr>
          <w:rFonts w:ascii="Century" w:hAnsi="Century"/>
          <w:i/>
          <w:iCs/>
          <w:sz w:val="20"/>
          <w:szCs w:val="20"/>
        </w:rPr>
      </w:pPr>
    </w:p>
    <w:p w:rsidR="00B07E81" w:rsidRPr="00D647F0" w:rsidRDefault="00B07E81" w:rsidP="000E34BA">
      <w:pPr>
        <w:pStyle w:val="Standard"/>
        <w:rPr>
          <w:rFonts w:ascii="Century" w:hAnsi="Century"/>
          <w:i/>
          <w:iCs/>
          <w:sz w:val="20"/>
          <w:szCs w:val="20"/>
        </w:rPr>
      </w:pPr>
    </w:p>
    <w:p w:rsidR="000E34BA" w:rsidRPr="00D647F0" w:rsidRDefault="000E34BA" w:rsidP="000E34BA">
      <w:pPr>
        <w:pStyle w:val="Standard"/>
        <w:rPr>
          <w:rFonts w:ascii="Century" w:hAnsi="Century"/>
          <w:i/>
          <w:iCs/>
          <w:sz w:val="20"/>
          <w:szCs w:val="20"/>
        </w:rPr>
      </w:pPr>
    </w:p>
    <w:p w:rsidR="000E34BA" w:rsidRPr="00D647F0" w:rsidRDefault="000E34BA" w:rsidP="000E34BA">
      <w:pPr>
        <w:pStyle w:val="Standard"/>
        <w:rPr>
          <w:rFonts w:ascii="Century" w:hAnsi="Century"/>
          <w:i/>
          <w:iCs/>
          <w:sz w:val="20"/>
          <w:szCs w:val="20"/>
        </w:rPr>
      </w:pPr>
    </w:p>
    <w:p w:rsidR="000E34BA" w:rsidRPr="00D647F0" w:rsidRDefault="000E34BA" w:rsidP="000E34BA">
      <w:pPr>
        <w:pStyle w:val="Standard"/>
        <w:rPr>
          <w:rFonts w:ascii="Century" w:hAnsi="Century"/>
          <w:i/>
          <w:iCs/>
          <w:sz w:val="20"/>
          <w:szCs w:val="20"/>
        </w:rPr>
      </w:pPr>
    </w:p>
    <w:p w:rsidR="000E34BA" w:rsidRPr="00D647F0" w:rsidRDefault="000E34BA" w:rsidP="000E34BA">
      <w:pPr>
        <w:pStyle w:val="Standard"/>
        <w:rPr>
          <w:rFonts w:ascii="Century" w:hAnsi="Century"/>
          <w:i/>
          <w:iCs/>
          <w:sz w:val="20"/>
          <w:szCs w:val="20"/>
        </w:rPr>
      </w:pPr>
      <w:r w:rsidRPr="00D647F0">
        <w:rPr>
          <w:rFonts w:ascii="Century" w:hAnsi="Century"/>
          <w:i/>
          <w:iCs/>
          <w:sz w:val="20"/>
          <w:szCs w:val="20"/>
        </w:rPr>
        <w:lastRenderedPageBreak/>
        <w:t xml:space="preserve">Tabella </w:t>
      </w:r>
      <w:r w:rsidR="000018FD">
        <w:rPr>
          <w:rFonts w:ascii="Century" w:hAnsi="Century"/>
          <w:i/>
          <w:iCs/>
          <w:sz w:val="20"/>
          <w:szCs w:val="20"/>
        </w:rPr>
        <w:t>4</w:t>
      </w:r>
      <w:r w:rsidRPr="00D647F0">
        <w:rPr>
          <w:rFonts w:ascii="Century" w:hAnsi="Century"/>
          <w:i/>
          <w:iCs/>
          <w:sz w:val="20"/>
          <w:szCs w:val="20"/>
        </w:rPr>
        <w:t xml:space="preserve"> – distribuzione degli incentivi per </w:t>
      </w:r>
      <w:r w:rsidR="00A309AA">
        <w:rPr>
          <w:rFonts w:ascii="Century" w:hAnsi="Century"/>
          <w:i/>
          <w:iCs/>
          <w:sz w:val="20"/>
          <w:szCs w:val="20"/>
        </w:rPr>
        <w:t xml:space="preserve">AREA </w:t>
      </w:r>
    </w:p>
    <w:p w:rsidR="000E34BA" w:rsidRPr="00D647F0" w:rsidRDefault="000E34BA" w:rsidP="000E34BA">
      <w:pPr>
        <w:pStyle w:val="Standard"/>
        <w:rPr>
          <w:rFonts w:ascii="Century" w:hAnsi="Century"/>
          <w:i/>
          <w:iCs/>
          <w:sz w:val="20"/>
          <w:szCs w:val="20"/>
        </w:rPr>
      </w:pPr>
    </w:p>
    <w:tbl>
      <w:tblPr>
        <w:tblW w:w="10148" w:type="dxa"/>
        <w:tblInd w:w="-3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7"/>
        <w:gridCol w:w="1056"/>
        <w:gridCol w:w="1076"/>
        <w:gridCol w:w="1055"/>
        <w:gridCol w:w="1057"/>
        <w:gridCol w:w="1055"/>
        <w:gridCol w:w="1302"/>
        <w:gridCol w:w="1055"/>
        <w:gridCol w:w="1080"/>
        <w:gridCol w:w="25"/>
        <w:gridCol w:w="60"/>
      </w:tblGrid>
      <w:tr w:rsidR="00A309AA" w:rsidRPr="00D647F0" w:rsidTr="00512EB3">
        <w:trPr>
          <w:trHeight w:val="285"/>
        </w:trPr>
        <w:tc>
          <w:tcPr>
            <w:tcW w:w="1327" w:type="dxa"/>
            <w:vAlign w:val="bottom"/>
          </w:tcPr>
          <w:p w:rsidR="00A309AA" w:rsidRPr="00D647F0" w:rsidRDefault="00A309AA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A309A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AREA AMMINISTRATIVA</w:t>
            </w: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A309A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 xml:space="preserve">AREA TRIBUTI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A309AA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AREA ECONOMICO FINANZIARIA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A309A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 xml:space="preserve">AREA TECNICA 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09AA" w:rsidRPr="00D647F0" w:rsidRDefault="00A309AA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60" w:type="dxa"/>
          </w:tcPr>
          <w:p w:rsidR="00A309AA" w:rsidRPr="00D647F0" w:rsidRDefault="00A309AA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</w:tr>
      <w:tr w:rsidR="00A309AA" w:rsidRPr="00D647F0" w:rsidTr="00512EB3">
        <w:trPr>
          <w:trHeight w:val="285"/>
        </w:trPr>
        <w:tc>
          <w:tcPr>
            <w:tcW w:w="1327" w:type="dxa"/>
            <w:vAlign w:val="bottom"/>
          </w:tcPr>
          <w:p w:rsidR="00A309AA" w:rsidRPr="00D647F0" w:rsidRDefault="00A309AA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512EB3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E</w:t>
            </w:r>
            <w:r w:rsidR="00512EB3">
              <w:rPr>
                <w:rFonts w:ascii="Century" w:eastAsia="Times New Roman" w:hAnsi="Century" w:cs="Arial"/>
                <w:sz w:val="20"/>
                <w:szCs w:val="20"/>
              </w:rPr>
              <w:t xml:space="preserve">rogato 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512EB3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E</w:t>
            </w:r>
            <w:r w:rsidR="00512EB3">
              <w:rPr>
                <w:rFonts w:ascii="Century" w:eastAsia="Times New Roman" w:hAnsi="Century" w:cs="Arial"/>
                <w:sz w:val="20"/>
                <w:szCs w:val="20"/>
              </w:rPr>
              <w:t xml:space="preserve">rogato 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512EB3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E</w:t>
            </w:r>
            <w:r w:rsidR="00512EB3">
              <w:rPr>
                <w:rFonts w:ascii="Century" w:eastAsia="Times New Roman" w:hAnsi="Century" w:cs="Arial"/>
                <w:sz w:val="20"/>
                <w:szCs w:val="20"/>
              </w:rPr>
              <w:t xml:space="preserve">rogato 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512EB3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E</w:t>
            </w:r>
            <w:r w:rsidR="00512EB3">
              <w:rPr>
                <w:rFonts w:ascii="Century" w:eastAsia="Times New Roman" w:hAnsi="Century" w:cs="Arial"/>
                <w:sz w:val="20"/>
                <w:szCs w:val="20"/>
              </w:rPr>
              <w:t xml:space="preserve">rogato 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09AA" w:rsidRPr="00D647F0" w:rsidRDefault="00A309AA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60" w:type="dxa"/>
          </w:tcPr>
          <w:p w:rsidR="00A309AA" w:rsidRPr="00D647F0" w:rsidRDefault="00A309AA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</w:tr>
      <w:tr w:rsidR="00A309AA" w:rsidRPr="00D647F0" w:rsidTr="00512EB3">
        <w:trPr>
          <w:trHeight w:val="429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Categoria D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>
            <w:pPr>
              <w:widowControl/>
              <w:suppressAutoHyphens w:val="0"/>
              <w:snapToGrid w:val="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512EB3" w:rsidP="00332237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Arial" w:hAnsi="Century" w:cs="Arial"/>
                <w:sz w:val="20"/>
                <w:szCs w:val="20"/>
              </w:rPr>
              <w:t>€</w:t>
            </w:r>
            <w:r>
              <w:rPr>
                <w:rFonts w:ascii="Century" w:eastAsia="Arial" w:hAnsi="Century" w:cs="Arial"/>
                <w:sz w:val="20"/>
                <w:szCs w:val="20"/>
              </w:rPr>
              <w:t xml:space="preserve"> </w:t>
            </w:r>
            <w:r>
              <w:rPr>
                <w:rFonts w:ascii="Century" w:hAnsi="Century"/>
                <w:sz w:val="20"/>
                <w:szCs w:val="20"/>
              </w:rPr>
              <w:t>4.</w:t>
            </w:r>
            <w:r w:rsidR="00332237">
              <w:rPr>
                <w:rFonts w:ascii="Century" w:hAnsi="Century"/>
                <w:sz w:val="20"/>
                <w:szCs w:val="20"/>
              </w:rPr>
              <w:t>034,80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332237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959,94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512EB3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-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332237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-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332237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09AA" w:rsidRPr="00D647F0" w:rsidRDefault="00A309AA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60" w:type="dxa"/>
          </w:tcPr>
          <w:p w:rsidR="00A309AA" w:rsidRPr="00D647F0" w:rsidRDefault="00A309AA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</w:tr>
      <w:tr w:rsidR="00A309AA" w:rsidRPr="00D647F0" w:rsidTr="00512EB3">
        <w:trPr>
          <w:trHeight w:val="421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Categoria C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>
            <w:pPr>
              <w:widowControl/>
              <w:suppressAutoHyphens w:val="0"/>
              <w:snapToGrid w:val="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512EB3" w:rsidP="00332237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Arial" w:hAnsi="Century" w:cs="Arial"/>
                <w:sz w:val="20"/>
                <w:szCs w:val="20"/>
              </w:rPr>
              <w:t>€</w:t>
            </w:r>
            <w:r>
              <w:rPr>
                <w:rFonts w:ascii="Century" w:eastAsia="Arial" w:hAnsi="Century" w:cs="Arial"/>
                <w:sz w:val="20"/>
                <w:szCs w:val="20"/>
              </w:rPr>
              <w:t xml:space="preserve"> </w:t>
            </w:r>
            <w:r w:rsidR="00332237">
              <w:rPr>
                <w:rFonts w:ascii="Century" w:eastAsia="Arial" w:hAnsi="Century" w:cs="Arial"/>
                <w:sz w:val="20"/>
                <w:szCs w:val="20"/>
              </w:rPr>
              <w:t>3.781,27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332237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Arial" w:hAnsi="Century" w:cs="Arial"/>
                <w:sz w:val="20"/>
                <w:szCs w:val="20"/>
              </w:rPr>
              <w:t>-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332237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Arial" w:hAnsi="Century" w:cs="Arial"/>
                <w:sz w:val="20"/>
                <w:szCs w:val="20"/>
              </w:rPr>
              <w:t xml:space="preserve">€ </w:t>
            </w:r>
            <w:r w:rsidR="00332237">
              <w:rPr>
                <w:rFonts w:ascii="Century" w:eastAsia="Arial" w:hAnsi="Century" w:cs="Arial"/>
                <w:sz w:val="20"/>
                <w:szCs w:val="20"/>
              </w:rPr>
              <w:t>2.004,40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Arial" w:hAnsi="Century" w:cs="Arial"/>
                <w:sz w:val="20"/>
                <w:szCs w:val="20"/>
              </w:rPr>
              <w:t xml:space="preserve">€ </w:t>
            </w:r>
            <w:r w:rsidR="00512EB3">
              <w:rPr>
                <w:rFonts w:ascii="Century" w:eastAsia="Arial" w:hAnsi="Century" w:cs="Arial"/>
                <w:sz w:val="20"/>
                <w:szCs w:val="20"/>
              </w:rPr>
              <w:t>4.783,04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09AA" w:rsidRPr="00D647F0" w:rsidRDefault="00A309AA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60" w:type="dxa"/>
          </w:tcPr>
          <w:p w:rsidR="00A309AA" w:rsidRPr="00D647F0" w:rsidRDefault="00A309AA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</w:tr>
      <w:tr w:rsidR="00A309AA" w:rsidRPr="00D647F0" w:rsidTr="00512EB3">
        <w:trPr>
          <w:trHeight w:val="413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Categoria B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>
            <w:pPr>
              <w:widowControl/>
              <w:suppressAutoHyphens w:val="0"/>
              <w:snapToGrid w:val="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512EB3" w:rsidP="00332237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Arial" w:hAnsi="Century" w:cs="Arial"/>
                <w:sz w:val="20"/>
                <w:szCs w:val="20"/>
              </w:rPr>
              <w:t>€</w:t>
            </w:r>
            <w:r>
              <w:rPr>
                <w:rFonts w:ascii="Century" w:eastAsia="Arial" w:hAnsi="Century" w:cs="Arial"/>
                <w:sz w:val="20"/>
                <w:szCs w:val="20"/>
              </w:rPr>
              <w:t xml:space="preserve"> 5.7</w:t>
            </w:r>
            <w:r w:rsidR="00332237">
              <w:rPr>
                <w:rFonts w:ascii="Century" w:eastAsia="Arial" w:hAnsi="Century" w:cs="Arial"/>
                <w:sz w:val="20"/>
                <w:szCs w:val="20"/>
              </w:rPr>
              <w:t>96,50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09A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eastAsia="Times New Roman" w:hAnsi="Century" w:cs="Arial"/>
                <w:sz w:val="20"/>
                <w:szCs w:val="20"/>
              </w:rPr>
            </w:pPr>
          </w:p>
          <w:p w:rsidR="00A309AA" w:rsidRPr="00D647F0" w:rsidRDefault="00A309AA" w:rsidP="00332237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Arial" w:hAnsi="Century" w:cs="Arial"/>
                <w:sz w:val="20"/>
                <w:szCs w:val="20"/>
              </w:rPr>
              <w:t xml:space="preserve">€ </w:t>
            </w:r>
            <w:r w:rsidR="00512EB3">
              <w:rPr>
                <w:rFonts w:ascii="Century" w:eastAsia="Arial" w:hAnsi="Century" w:cs="Arial"/>
                <w:sz w:val="20"/>
                <w:szCs w:val="20"/>
              </w:rPr>
              <w:t>9</w:t>
            </w:r>
            <w:r w:rsidR="00332237">
              <w:rPr>
                <w:rFonts w:ascii="Century" w:eastAsia="Arial" w:hAnsi="Century" w:cs="Arial"/>
                <w:sz w:val="20"/>
                <w:szCs w:val="20"/>
              </w:rPr>
              <w:t>64,28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512EB3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-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5D73A4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Arial" w:hAnsi="Century" w:cs="Arial"/>
                <w:sz w:val="20"/>
                <w:szCs w:val="20"/>
              </w:rPr>
              <w:t xml:space="preserve">€ </w:t>
            </w:r>
            <w:r w:rsidR="005D73A4">
              <w:rPr>
                <w:rFonts w:ascii="Century" w:eastAsia="Arial" w:hAnsi="Century" w:cs="Arial"/>
                <w:sz w:val="20"/>
                <w:szCs w:val="20"/>
              </w:rPr>
              <w:t>6.143,21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09AA" w:rsidRPr="00D647F0" w:rsidRDefault="00A309AA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60" w:type="dxa"/>
          </w:tcPr>
          <w:p w:rsidR="00A309AA" w:rsidRPr="00D647F0" w:rsidRDefault="00A309AA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</w:tr>
      <w:tr w:rsidR="00A309AA" w:rsidRPr="00D647F0" w:rsidTr="00512EB3">
        <w:trPr>
          <w:trHeight w:val="395"/>
        </w:trPr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309AA" w:rsidRPr="00D647F0" w:rsidRDefault="00A309AA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b/>
                <w:sz w:val="20"/>
                <w:szCs w:val="20"/>
              </w:rPr>
              <w:t>Totale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309AA" w:rsidRPr="00D647F0" w:rsidRDefault="00A309AA">
            <w:pPr>
              <w:widowControl/>
              <w:suppressAutoHyphens w:val="0"/>
              <w:snapToGrid w:val="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309AA" w:rsidRPr="00512EB3" w:rsidRDefault="00512EB3" w:rsidP="00332237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512EB3">
              <w:rPr>
                <w:rFonts w:ascii="Century" w:eastAsia="Arial" w:hAnsi="Century" w:cs="Arial"/>
                <w:b/>
                <w:sz w:val="20"/>
                <w:szCs w:val="20"/>
              </w:rPr>
              <w:t>€</w:t>
            </w:r>
            <w:r>
              <w:rPr>
                <w:rFonts w:ascii="Century" w:eastAsia="Arial" w:hAnsi="Century" w:cs="Arial"/>
                <w:sz w:val="20"/>
                <w:szCs w:val="20"/>
              </w:rPr>
              <w:t xml:space="preserve"> </w:t>
            </w:r>
            <w:r w:rsidRPr="00512EB3">
              <w:rPr>
                <w:rFonts w:ascii="Century" w:hAnsi="Century"/>
                <w:b/>
                <w:sz w:val="20"/>
                <w:szCs w:val="20"/>
              </w:rPr>
              <w:t>1</w:t>
            </w:r>
            <w:r w:rsidR="00332237">
              <w:rPr>
                <w:rFonts w:ascii="Century" w:hAnsi="Century"/>
                <w:b/>
                <w:sz w:val="20"/>
                <w:szCs w:val="20"/>
              </w:rPr>
              <w:t>3.612,57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309A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309AA" w:rsidRPr="00512EB3" w:rsidRDefault="00512EB3" w:rsidP="00332237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512EB3">
              <w:rPr>
                <w:rFonts w:ascii="Century" w:eastAsia="Arial" w:hAnsi="Century" w:cs="Arial"/>
                <w:b/>
                <w:sz w:val="20"/>
                <w:szCs w:val="20"/>
              </w:rPr>
              <w:t xml:space="preserve">€ </w:t>
            </w:r>
            <w:r w:rsidR="00332237">
              <w:rPr>
                <w:rFonts w:ascii="Century" w:eastAsia="Arial" w:hAnsi="Century" w:cs="Arial"/>
                <w:b/>
                <w:sz w:val="20"/>
                <w:szCs w:val="20"/>
              </w:rPr>
              <w:t>1.924,22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309AA" w:rsidRPr="00512EB3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309AA" w:rsidRPr="00512EB3" w:rsidRDefault="00512EB3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512EB3">
              <w:rPr>
                <w:rFonts w:ascii="Century" w:eastAsia="Arial" w:hAnsi="Century" w:cs="Arial"/>
                <w:b/>
                <w:sz w:val="20"/>
                <w:szCs w:val="20"/>
              </w:rPr>
              <w:t>€</w:t>
            </w:r>
            <w:r w:rsidR="005D73A4">
              <w:rPr>
                <w:rFonts w:ascii="Century" w:eastAsia="Arial" w:hAnsi="Century" w:cs="Arial"/>
                <w:b/>
                <w:sz w:val="20"/>
                <w:szCs w:val="20"/>
              </w:rPr>
              <w:t xml:space="preserve"> </w:t>
            </w:r>
            <w:r w:rsidR="00332237">
              <w:rPr>
                <w:rFonts w:ascii="Century" w:eastAsia="Arial" w:hAnsi="Century" w:cs="Arial"/>
                <w:b/>
                <w:sz w:val="20"/>
                <w:szCs w:val="20"/>
              </w:rPr>
              <w:t>2.004,40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309AA" w:rsidRPr="00512EB3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309AA" w:rsidRPr="00512EB3" w:rsidRDefault="00512EB3" w:rsidP="005D73A4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512EB3">
              <w:rPr>
                <w:rFonts w:ascii="Century" w:eastAsia="Arial" w:hAnsi="Century" w:cs="Arial"/>
                <w:b/>
                <w:sz w:val="20"/>
                <w:szCs w:val="20"/>
              </w:rPr>
              <w:t>€ 1</w:t>
            </w:r>
            <w:r w:rsidR="005D73A4">
              <w:rPr>
                <w:rFonts w:ascii="Century" w:eastAsia="Arial" w:hAnsi="Century" w:cs="Arial"/>
                <w:b/>
                <w:sz w:val="20"/>
                <w:szCs w:val="20"/>
              </w:rPr>
              <w:t>0</w:t>
            </w:r>
            <w:r w:rsidRPr="00512EB3">
              <w:rPr>
                <w:rFonts w:ascii="Century" w:eastAsia="Arial" w:hAnsi="Century" w:cs="Arial"/>
                <w:b/>
                <w:sz w:val="20"/>
                <w:szCs w:val="20"/>
              </w:rPr>
              <w:t>.</w:t>
            </w:r>
            <w:r w:rsidR="005D73A4">
              <w:rPr>
                <w:rFonts w:ascii="Century" w:eastAsia="Arial" w:hAnsi="Century" w:cs="Arial"/>
                <w:b/>
                <w:sz w:val="20"/>
                <w:szCs w:val="20"/>
              </w:rPr>
              <w:t>926,25</w:t>
            </w:r>
          </w:p>
        </w:tc>
        <w:tc>
          <w:tcPr>
            <w:tcW w:w="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309AA" w:rsidRPr="00D647F0" w:rsidRDefault="00A309AA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</w:tr>
      <w:tr w:rsidR="00A309AA" w:rsidRPr="00D647F0" w:rsidTr="00512EB3">
        <w:trPr>
          <w:trHeight w:val="395"/>
        </w:trPr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309AA" w:rsidRPr="00D647F0" w:rsidRDefault="00A309AA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b/>
                <w:sz w:val="20"/>
                <w:szCs w:val="20"/>
              </w:rPr>
              <w:t>%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309AA" w:rsidRPr="00D647F0" w:rsidRDefault="00512EB3" w:rsidP="00512EB3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b/>
                <w:sz w:val="20"/>
                <w:szCs w:val="20"/>
              </w:rPr>
              <w:t>100</w:t>
            </w:r>
            <w:r w:rsidR="00A309AA" w:rsidRPr="00D647F0">
              <w:rPr>
                <w:rFonts w:ascii="Century" w:eastAsia="Times New Roman" w:hAnsi="Century" w:cs="Arial"/>
                <w:b/>
                <w:sz w:val="20"/>
                <w:szCs w:val="20"/>
              </w:rPr>
              <w:t>%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309AA" w:rsidRPr="00512EB3" w:rsidRDefault="00512EB3" w:rsidP="00512EB3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512EB3">
              <w:rPr>
                <w:rFonts w:ascii="Century" w:eastAsia="Times New Roman" w:hAnsi="Century" w:cs="Arial"/>
                <w:b/>
                <w:sz w:val="20"/>
                <w:szCs w:val="20"/>
              </w:rPr>
              <w:t>100</w:t>
            </w:r>
            <w:r w:rsidR="00A309AA" w:rsidRPr="00512EB3">
              <w:rPr>
                <w:rFonts w:ascii="Century" w:eastAsia="Times New Roman" w:hAnsi="Century" w:cs="Arial"/>
                <w:b/>
                <w:sz w:val="20"/>
                <w:szCs w:val="20"/>
              </w:rPr>
              <w:t>%</w:t>
            </w:r>
          </w:p>
        </w:tc>
        <w:tc>
          <w:tcPr>
            <w:tcW w:w="235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309AA" w:rsidRPr="00512EB3" w:rsidRDefault="00512EB3" w:rsidP="00512EB3">
            <w:pPr>
              <w:widowControl/>
              <w:suppressAutoHyphens w:val="0"/>
              <w:snapToGrid w:val="0"/>
              <w:jc w:val="center"/>
              <w:rPr>
                <w:rFonts w:ascii="Century" w:eastAsia="Times New Roman" w:hAnsi="Century" w:cs="Arial"/>
                <w:b/>
                <w:sz w:val="20"/>
                <w:szCs w:val="20"/>
              </w:rPr>
            </w:pPr>
            <w:r w:rsidRPr="00512EB3">
              <w:rPr>
                <w:rFonts w:ascii="Century" w:eastAsia="Times New Roman" w:hAnsi="Century" w:cs="Arial"/>
                <w:b/>
                <w:sz w:val="20"/>
                <w:szCs w:val="20"/>
              </w:rPr>
              <w:t>100</w:t>
            </w:r>
            <w:r w:rsidR="00A309AA" w:rsidRPr="00512EB3">
              <w:rPr>
                <w:rFonts w:ascii="Century" w:eastAsia="Times New Roman" w:hAnsi="Century" w:cs="Arial"/>
                <w:b/>
                <w:sz w:val="20"/>
                <w:szCs w:val="20"/>
              </w:rPr>
              <w:t>%</w:t>
            </w:r>
          </w:p>
        </w:tc>
        <w:tc>
          <w:tcPr>
            <w:tcW w:w="21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309AA" w:rsidRPr="00512EB3" w:rsidRDefault="00512EB3" w:rsidP="00512EB3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512EB3">
              <w:rPr>
                <w:rFonts w:ascii="Century" w:eastAsia="Times New Roman" w:hAnsi="Century" w:cs="Arial"/>
                <w:b/>
                <w:sz w:val="20"/>
                <w:szCs w:val="20"/>
              </w:rPr>
              <w:t>100</w:t>
            </w:r>
            <w:r w:rsidR="00A309AA" w:rsidRPr="00512EB3">
              <w:rPr>
                <w:rFonts w:ascii="Century" w:eastAsia="Times New Roman" w:hAnsi="Century" w:cs="Arial"/>
                <w:b/>
                <w:sz w:val="20"/>
                <w:szCs w:val="20"/>
              </w:rPr>
              <w:t>%</w:t>
            </w:r>
          </w:p>
        </w:tc>
        <w:tc>
          <w:tcPr>
            <w:tcW w:w="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309AA" w:rsidRPr="00D647F0" w:rsidRDefault="00A309AA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</w:tr>
    </w:tbl>
    <w:p w:rsidR="000E34BA" w:rsidRPr="00D647F0" w:rsidRDefault="000E34BA" w:rsidP="000E34BA">
      <w:pPr>
        <w:pStyle w:val="Standard"/>
        <w:rPr>
          <w:rFonts w:ascii="Century" w:hAnsi="Century"/>
          <w:sz w:val="20"/>
          <w:szCs w:val="20"/>
        </w:rPr>
      </w:pPr>
    </w:p>
    <w:p w:rsidR="000E34BA" w:rsidRPr="00D647F0" w:rsidRDefault="000E34BA" w:rsidP="000E34BA">
      <w:pPr>
        <w:pStyle w:val="Standard"/>
        <w:rPr>
          <w:rFonts w:ascii="Century" w:hAnsi="Century"/>
          <w:sz w:val="20"/>
          <w:szCs w:val="20"/>
        </w:rPr>
      </w:pPr>
    </w:p>
    <w:p w:rsidR="000E34BA" w:rsidRPr="00D647F0" w:rsidRDefault="000E34BA" w:rsidP="000E34BA">
      <w:pPr>
        <w:pStyle w:val="Standard"/>
        <w:jc w:val="both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sz w:val="20"/>
          <w:szCs w:val="20"/>
        </w:rPr>
        <w:t>La valutazione media più elevata è quello assegnata al personale inserito in categoria C (</w:t>
      </w:r>
      <w:r w:rsidR="005D73A4">
        <w:rPr>
          <w:rFonts w:ascii="Century" w:hAnsi="Century"/>
          <w:sz w:val="20"/>
          <w:szCs w:val="20"/>
        </w:rPr>
        <w:t>479</w:t>
      </w:r>
      <w:r w:rsidRPr="00D647F0">
        <w:rPr>
          <w:rFonts w:ascii="Century" w:hAnsi="Century"/>
          <w:sz w:val="20"/>
          <w:szCs w:val="20"/>
        </w:rPr>
        <w:t>). Per i</w:t>
      </w:r>
      <w:r w:rsidR="00976EEB">
        <w:rPr>
          <w:rFonts w:ascii="Century" w:hAnsi="Century"/>
          <w:sz w:val="20"/>
          <w:szCs w:val="20"/>
        </w:rPr>
        <w:t>l</w:t>
      </w:r>
      <w:r w:rsidRPr="00D647F0">
        <w:rPr>
          <w:rFonts w:ascii="Century" w:hAnsi="Century"/>
          <w:sz w:val="20"/>
          <w:szCs w:val="20"/>
        </w:rPr>
        <w:t xml:space="preserve"> </w:t>
      </w:r>
      <w:r w:rsidR="00976EEB">
        <w:rPr>
          <w:rFonts w:ascii="Century" w:hAnsi="Century"/>
          <w:sz w:val="20"/>
          <w:szCs w:val="20"/>
        </w:rPr>
        <w:t xml:space="preserve">personale </w:t>
      </w:r>
      <w:r w:rsidRPr="00D647F0">
        <w:rPr>
          <w:rFonts w:ascii="Century" w:hAnsi="Century"/>
          <w:sz w:val="20"/>
          <w:szCs w:val="20"/>
        </w:rPr>
        <w:t xml:space="preserve">in categoria D </w:t>
      </w:r>
      <w:r w:rsidR="00A309AA">
        <w:rPr>
          <w:rFonts w:ascii="Century" w:hAnsi="Century"/>
          <w:sz w:val="20"/>
          <w:szCs w:val="20"/>
        </w:rPr>
        <w:t xml:space="preserve">il valore medio è stato di </w:t>
      </w:r>
      <w:r w:rsidR="00917EC1">
        <w:rPr>
          <w:rFonts w:ascii="Century" w:hAnsi="Century"/>
          <w:sz w:val="20"/>
          <w:szCs w:val="20"/>
        </w:rPr>
        <w:t>4</w:t>
      </w:r>
      <w:r w:rsidR="005D73A4">
        <w:rPr>
          <w:rFonts w:ascii="Century" w:hAnsi="Century"/>
          <w:sz w:val="20"/>
          <w:szCs w:val="20"/>
        </w:rPr>
        <w:t>65,5</w:t>
      </w:r>
      <w:r w:rsidR="00A309AA">
        <w:rPr>
          <w:rFonts w:ascii="Century" w:hAnsi="Century"/>
          <w:sz w:val="20"/>
          <w:szCs w:val="20"/>
        </w:rPr>
        <w:t xml:space="preserve"> su </w:t>
      </w:r>
      <w:r w:rsidR="00917EC1">
        <w:rPr>
          <w:rFonts w:ascii="Century" w:hAnsi="Century"/>
          <w:sz w:val="20"/>
          <w:szCs w:val="20"/>
        </w:rPr>
        <w:t>500</w:t>
      </w:r>
      <w:r w:rsidRPr="00D647F0">
        <w:rPr>
          <w:rFonts w:ascii="Century" w:hAnsi="Century"/>
          <w:sz w:val="20"/>
          <w:szCs w:val="20"/>
        </w:rPr>
        <w:t>.</w:t>
      </w:r>
    </w:p>
    <w:p w:rsidR="000E34BA" w:rsidRPr="00D647F0" w:rsidRDefault="000E34BA" w:rsidP="000E34BA">
      <w:pPr>
        <w:pStyle w:val="Standard"/>
        <w:rPr>
          <w:rFonts w:ascii="Century" w:hAnsi="Century"/>
          <w:sz w:val="20"/>
          <w:szCs w:val="20"/>
        </w:rPr>
      </w:pPr>
    </w:p>
    <w:p w:rsidR="000E34BA" w:rsidRDefault="000E34BA" w:rsidP="00A309AA">
      <w:pPr>
        <w:pStyle w:val="Standard"/>
        <w:jc w:val="both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sz w:val="20"/>
          <w:szCs w:val="20"/>
        </w:rPr>
        <w:t>A livello di Settore, la valutazione media</w:t>
      </w:r>
      <w:r w:rsidR="00A309AA">
        <w:rPr>
          <w:rFonts w:ascii="Century" w:hAnsi="Century"/>
          <w:sz w:val="20"/>
          <w:szCs w:val="20"/>
        </w:rPr>
        <w:t xml:space="preserve"> massima è stata assegnata dall’AREA </w:t>
      </w:r>
      <w:r w:rsidR="005D73A4">
        <w:rPr>
          <w:rFonts w:ascii="Century" w:hAnsi="Century"/>
          <w:sz w:val="20"/>
          <w:szCs w:val="20"/>
        </w:rPr>
        <w:t xml:space="preserve">AMMNISTRATIVA </w:t>
      </w:r>
      <w:r w:rsidRPr="00D647F0">
        <w:rPr>
          <w:rFonts w:ascii="Century" w:hAnsi="Century"/>
          <w:sz w:val="20"/>
          <w:szCs w:val="20"/>
        </w:rPr>
        <w:t xml:space="preserve"> (</w:t>
      </w:r>
      <w:r w:rsidR="005D73A4">
        <w:rPr>
          <w:rFonts w:ascii="Century" w:hAnsi="Century"/>
          <w:sz w:val="20"/>
          <w:szCs w:val="20"/>
        </w:rPr>
        <w:t xml:space="preserve">486 </w:t>
      </w:r>
      <w:r w:rsidRPr="00D647F0">
        <w:rPr>
          <w:rFonts w:ascii="Century" w:hAnsi="Century"/>
          <w:sz w:val="20"/>
          <w:szCs w:val="20"/>
        </w:rPr>
        <w:t>su 50</w:t>
      </w:r>
      <w:r w:rsidR="00A309AA">
        <w:rPr>
          <w:rFonts w:ascii="Century" w:hAnsi="Century"/>
          <w:sz w:val="20"/>
          <w:szCs w:val="20"/>
        </w:rPr>
        <w:t>0</w:t>
      </w:r>
      <w:r w:rsidR="00917EC1">
        <w:rPr>
          <w:rFonts w:ascii="Century" w:hAnsi="Century"/>
          <w:sz w:val="20"/>
          <w:szCs w:val="20"/>
        </w:rPr>
        <w:t>); l</w:t>
      </w:r>
      <w:r w:rsidRPr="00D647F0">
        <w:rPr>
          <w:rFonts w:ascii="Century" w:hAnsi="Century"/>
          <w:sz w:val="20"/>
          <w:szCs w:val="20"/>
        </w:rPr>
        <w:t>a valutazione media minore è stata assegnata dal</w:t>
      </w:r>
      <w:r w:rsidR="00A309AA">
        <w:rPr>
          <w:rFonts w:ascii="Century" w:hAnsi="Century"/>
          <w:sz w:val="20"/>
          <w:szCs w:val="20"/>
        </w:rPr>
        <w:t>l’Area Amm</w:t>
      </w:r>
      <w:r w:rsidR="005D73A4">
        <w:rPr>
          <w:rFonts w:ascii="Century" w:hAnsi="Century"/>
          <w:sz w:val="20"/>
          <w:szCs w:val="20"/>
        </w:rPr>
        <w:t>i</w:t>
      </w:r>
      <w:r w:rsidR="00A309AA">
        <w:rPr>
          <w:rFonts w:ascii="Century" w:hAnsi="Century"/>
          <w:sz w:val="20"/>
          <w:szCs w:val="20"/>
        </w:rPr>
        <w:t>nistrativa</w:t>
      </w:r>
      <w:r w:rsidRPr="00D647F0">
        <w:rPr>
          <w:rFonts w:ascii="Century" w:hAnsi="Century"/>
          <w:sz w:val="20"/>
          <w:szCs w:val="20"/>
        </w:rPr>
        <w:t xml:space="preserve"> (</w:t>
      </w:r>
      <w:r w:rsidR="00A309AA">
        <w:rPr>
          <w:rFonts w:ascii="Century" w:hAnsi="Century"/>
          <w:sz w:val="20"/>
          <w:szCs w:val="20"/>
        </w:rPr>
        <w:t>300</w:t>
      </w:r>
      <w:r w:rsidRPr="00D647F0">
        <w:rPr>
          <w:rFonts w:ascii="Century" w:hAnsi="Century"/>
          <w:sz w:val="20"/>
          <w:szCs w:val="20"/>
        </w:rPr>
        <w:t>),</w:t>
      </w:r>
    </w:p>
    <w:p w:rsidR="00A309AA" w:rsidRPr="00A309AA" w:rsidRDefault="00A309AA" w:rsidP="00A309AA">
      <w:pPr>
        <w:pStyle w:val="Standard"/>
        <w:jc w:val="both"/>
        <w:rPr>
          <w:rFonts w:ascii="Century" w:hAnsi="Century"/>
          <w:b/>
          <w:sz w:val="20"/>
          <w:szCs w:val="20"/>
        </w:rPr>
      </w:pPr>
    </w:p>
    <w:p w:rsidR="000E34BA" w:rsidRPr="00D647F0" w:rsidRDefault="000E34BA" w:rsidP="000E34BA">
      <w:pPr>
        <w:pStyle w:val="NormaleWeb"/>
        <w:jc w:val="both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b/>
          <w:bCs/>
          <w:i/>
          <w:iCs/>
          <w:sz w:val="20"/>
          <w:szCs w:val="20"/>
        </w:rPr>
        <w:t>PERFORMANCE INDIVIDUALE POSIZIONE ORGANIZZATIVE</w:t>
      </w:r>
    </w:p>
    <w:p w:rsidR="00A309AA" w:rsidRPr="00D647F0" w:rsidRDefault="00A309AA" w:rsidP="00A309AA">
      <w:pPr>
        <w:pStyle w:val="NormaleWeb"/>
        <w:jc w:val="both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sz w:val="20"/>
          <w:szCs w:val="20"/>
        </w:rPr>
        <w:t>In sintesi si riportano i risultati raggiunti:</w:t>
      </w:r>
    </w:p>
    <w:p w:rsidR="00A309AA" w:rsidRPr="00D647F0" w:rsidRDefault="00A309AA" w:rsidP="00A309AA">
      <w:pPr>
        <w:pStyle w:val="NormaleWeb"/>
        <w:jc w:val="both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sz w:val="20"/>
          <w:szCs w:val="20"/>
        </w:rPr>
        <w:t>n. dirigenti in servizio al 31/12/201</w:t>
      </w:r>
      <w:r w:rsidR="005D73A4">
        <w:rPr>
          <w:rFonts w:ascii="Century" w:hAnsi="Century"/>
          <w:sz w:val="20"/>
          <w:szCs w:val="20"/>
        </w:rPr>
        <w:t>5</w:t>
      </w:r>
      <w:r w:rsidRPr="00D647F0">
        <w:rPr>
          <w:rFonts w:ascii="Century" w:hAnsi="Century"/>
          <w:sz w:val="20"/>
          <w:szCs w:val="20"/>
        </w:rPr>
        <w:t xml:space="preserve">:  </w:t>
      </w:r>
      <w:r w:rsidRPr="00D647F0">
        <w:rPr>
          <w:rFonts w:ascii="Century" w:hAnsi="Century"/>
          <w:sz w:val="20"/>
          <w:szCs w:val="20"/>
        </w:rPr>
        <w:tab/>
      </w:r>
      <w:r w:rsidRPr="00D647F0">
        <w:rPr>
          <w:rFonts w:ascii="Century" w:hAnsi="Century"/>
          <w:sz w:val="20"/>
          <w:szCs w:val="20"/>
        </w:rPr>
        <w:tab/>
        <w:t>4</w:t>
      </w:r>
    </w:p>
    <w:p w:rsidR="00A309AA" w:rsidRPr="00D647F0" w:rsidRDefault="00A309AA" w:rsidP="00A309AA">
      <w:pPr>
        <w:pStyle w:val="NormaleWeb"/>
        <w:jc w:val="both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sz w:val="20"/>
          <w:szCs w:val="20"/>
        </w:rPr>
        <w:t xml:space="preserve">premio di risultato complessivo potenziale: </w:t>
      </w:r>
      <w:r w:rsidRPr="00D647F0">
        <w:rPr>
          <w:rFonts w:ascii="Century" w:hAnsi="Century"/>
          <w:sz w:val="20"/>
          <w:szCs w:val="20"/>
        </w:rPr>
        <w:tab/>
      </w:r>
      <w:r w:rsidRPr="00D647F0">
        <w:rPr>
          <w:rFonts w:ascii="Century" w:hAnsi="Century"/>
          <w:sz w:val="20"/>
          <w:szCs w:val="20"/>
        </w:rPr>
        <w:tab/>
        <w:t xml:space="preserve">€ </w:t>
      </w:r>
      <w:r w:rsidR="00F92AD8">
        <w:rPr>
          <w:rFonts w:ascii="Century" w:hAnsi="Century"/>
          <w:sz w:val="20"/>
          <w:szCs w:val="20"/>
        </w:rPr>
        <w:t>9.360,00</w:t>
      </w:r>
    </w:p>
    <w:p w:rsidR="00A309AA" w:rsidRPr="00D647F0" w:rsidRDefault="00A309AA" w:rsidP="00A309AA">
      <w:pPr>
        <w:pStyle w:val="NormaleWeb"/>
        <w:jc w:val="both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sz w:val="20"/>
          <w:szCs w:val="20"/>
        </w:rPr>
        <w:t>premio di risultato potenziale m</w:t>
      </w:r>
      <w:r>
        <w:rPr>
          <w:rFonts w:ascii="Century" w:hAnsi="Century"/>
          <w:sz w:val="20"/>
          <w:szCs w:val="20"/>
        </w:rPr>
        <w:t xml:space="preserve">edio pro – capite: </w:t>
      </w:r>
      <w:r>
        <w:rPr>
          <w:rFonts w:ascii="Century" w:hAnsi="Century"/>
          <w:sz w:val="20"/>
          <w:szCs w:val="20"/>
        </w:rPr>
        <w:tab/>
        <w:t xml:space="preserve">€   </w:t>
      </w:r>
      <w:r w:rsidR="00F92AD8">
        <w:rPr>
          <w:rFonts w:ascii="Century" w:hAnsi="Century"/>
          <w:sz w:val="20"/>
          <w:szCs w:val="20"/>
        </w:rPr>
        <w:t>2.340,00</w:t>
      </w:r>
    </w:p>
    <w:p w:rsidR="00A309AA" w:rsidRPr="00D647F0" w:rsidRDefault="00A309AA" w:rsidP="00A309AA">
      <w:pPr>
        <w:pStyle w:val="NormaleWeb"/>
        <w:jc w:val="both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sz w:val="20"/>
          <w:szCs w:val="20"/>
        </w:rPr>
        <w:t>premio di risultato complessivo erogato:</w:t>
      </w:r>
      <w:r w:rsidRPr="00D647F0">
        <w:rPr>
          <w:rFonts w:ascii="Century" w:hAnsi="Century"/>
          <w:sz w:val="20"/>
          <w:szCs w:val="20"/>
        </w:rPr>
        <w:tab/>
      </w:r>
      <w:r w:rsidRPr="00D647F0">
        <w:rPr>
          <w:rFonts w:ascii="Century" w:hAnsi="Century"/>
          <w:sz w:val="20"/>
          <w:szCs w:val="20"/>
        </w:rPr>
        <w:tab/>
      </w:r>
      <w:r w:rsidRPr="00D647F0">
        <w:rPr>
          <w:rFonts w:ascii="Century" w:hAnsi="Century"/>
          <w:sz w:val="20"/>
          <w:szCs w:val="20"/>
          <w:shd w:val="clear" w:color="auto" w:fill="FFFFFF"/>
        </w:rPr>
        <w:t xml:space="preserve">€ </w:t>
      </w:r>
      <w:r w:rsidR="00A211BF">
        <w:rPr>
          <w:rFonts w:ascii="Century" w:hAnsi="Century"/>
          <w:sz w:val="20"/>
          <w:szCs w:val="20"/>
          <w:shd w:val="clear" w:color="auto" w:fill="FFFFFF"/>
        </w:rPr>
        <w:t>8.733,61</w:t>
      </w:r>
    </w:p>
    <w:p w:rsidR="00A309AA" w:rsidRPr="00D647F0" w:rsidRDefault="00A309AA" w:rsidP="00A309AA">
      <w:pPr>
        <w:pStyle w:val="NormaleWeb"/>
        <w:jc w:val="both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sz w:val="20"/>
          <w:szCs w:val="20"/>
        </w:rPr>
        <w:t>% erogato / potenziale:</w:t>
      </w:r>
      <w:r w:rsidRPr="00D647F0">
        <w:rPr>
          <w:rFonts w:ascii="Century" w:hAnsi="Century"/>
          <w:sz w:val="20"/>
          <w:szCs w:val="20"/>
        </w:rPr>
        <w:tab/>
      </w:r>
      <w:r w:rsidRPr="00D647F0">
        <w:rPr>
          <w:rFonts w:ascii="Century" w:hAnsi="Century"/>
          <w:sz w:val="20"/>
          <w:szCs w:val="20"/>
        </w:rPr>
        <w:tab/>
      </w:r>
      <w:r w:rsidRPr="00D647F0">
        <w:rPr>
          <w:rFonts w:ascii="Century" w:hAnsi="Century"/>
          <w:sz w:val="20"/>
          <w:szCs w:val="20"/>
        </w:rPr>
        <w:tab/>
      </w:r>
      <w:r w:rsidRPr="00D647F0">
        <w:rPr>
          <w:rFonts w:ascii="Century" w:hAnsi="Century"/>
          <w:sz w:val="20"/>
          <w:szCs w:val="20"/>
        </w:rPr>
        <w:tab/>
      </w:r>
      <w:r w:rsidRPr="00D647F0">
        <w:rPr>
          <w:rFonts w:ascii="Century" w:hAnsi="Century"/>
          <w:sz w:val="20"/>
          <w:szCs w:val="20"/>
        </w:rPr>
        <w:tab/>
      </w:r>
      <w:r w:rsidR="00D35DE5">
        <w:rPr>
          <w:rFonts w:ascii="Century" w:hAnsi="Century"/>
          <w:sz w:val="20"/>
          <w:szCs w:val="20"/>
        </w:rPr>
        <w:t>93,30</w:t>
      </w:r>
      <w:r w:rsidRPr="00D647F0">
        <w:rPr>
          <w:rFonts w:ascii="Century" w:hAnsi="Century"/>
          <w:sz w:val="20"/>
          <w:szCs w:val="20"/>
        </w:rPr>
        <w:t>%</w:t>
      </w:r>
    </w:p>
    <w:p w:rsidR="00A309AA" w:rsidRPr="00D647F0" w:rsidRDefault="00A309AA" w:rsidP="00A309AA">
      <w:pPr>
        <w:pStyle w:val="NormaleWeb"/>
        <w:jc w:val="both"/>
        <w:rPr>
          <w:rFonts w:ascii="Century" w:hAnsi="Century"/>
          <w:b/>
          <w:bCs/>
          <w:i/>
          <w:iCs/>
          <w:sz w:val="20"/>
          <w:szCs w:val="20"/>
        </w:rPr>
      </w:pPr>
      <w:r w:rsidRPr="00D647F0">
        <w:rPr>
          <w:rFonts w:ascii="Century" w:hAnsi="Century"/>
          <w:sz w:val="20"/>
          <w:szCs w:val="20"/>
        </w:rPr>
        <w:t>premio di risultato effettivo medio pro-capite:</w:t>
      </w:r>
      <w:r w:rsidRPr="00D647F0">
        <w:rPr>
          <w:rFonts w:ascii="Century" w:hAnsi="Century"/>
          <w:sz w:val="20"/>
          <w:szCs w:val="20"/>
        </w:rPr>
        <w:tab/>
      </w:r>
      <w:r w:rsidRPr="00D647F0">
        <w:rPr>
          <w:rFonts w:ascii="Century" w:hAnsi="Century"/>
          <w:sz w:val="20"/>
          <w:szCs w:val="20"/>
        </w:rPr>
        <w:tab/>
        <w:t xml:space="preserve">€ </w:t>
      </w:r>
      <w:r w:rsidR="00A211BF">
        <w:rPr>
          <w:rFonts w:ascii="Century" w:hAnsi="Century"/>
          <w:sz w:val="20"/>
          <w:szCs w:val="20"/>
        </w:rPr>
        <w:t>2.183,40</w:t>
      </w:r>
      <w:r w:rsidRPr="00D647F0">
        <w:rPr>
          <w:rFonts w:ascii="Century" w:hAnsi="Century"/>
          <w:sz w:val="20"/>
          <w:szCs w:val="20"/>
        </w:rPr>
        <w:t xml:space="preserve"> </w:t>
      </w:r>
      <w:r w:rsidR="00F92AD8">
        <w:rPr>
          <w:rFonts w:ascii="Century" w:hAnsi="Century"/>
          <w:sz w:val="20"/>
          <w:szCs w:val="20"/>
        </w:rPr>
        <w:t xml:space="preserve"> </w:t>
      </w:r>
    </w:p>
    <w:p w:rsidR="00A309AA" w:rsidRPr="00D647F0" w:rsidRDefault="00A309AA" w:rsidP="00A309AA">
      <w:pPr>
        <w:pStyle w:val="NormaleWeb"/>
        <w:jc w:val="both"/>
        <w:rPr>
          <w:rFonts w:ascii="Century" w:hAnsi="Century"/>
          <w:b/>
          <w:bCs/>
          <w:sz w:val="20"/>
          <w:szCs w:val="20"/>
        </w:rPr>
      </w:pPr>
      <w:r w:rsidRPr="00D647F0">
        <w:rPr>
          <w:rFonts w:ascii="Century" w:hAnsi="Century"/>
          <w:b/>
          <w:bCs/>
          <w:i/>
          <w:iCs/>
          <w:sz w:val="20"/>
          <w:szCs w:val="20"/>
        </w:rPr>
        <w:t xml:space="preserve">grado di differenziazione della valutazione: la valutazione è variata tra un valore minimo di </w:t>
      </w:r>
      <w:r w:rsidR="00895882">
        <w:rPr>
          <w:rFonts w:ascii="Century" w:hAnsi="Century"/>
          <w:b/>
          <w:bCs/>
          <w:i/>
          <w:iCs/>
          <w:sz w:val="20"/>
          <w:szCs w:val="20"/>
        </w:rPr>
        <w:t>416</w:t>
      </w:r>
      <w:r w:rsidRPr="00D647F0">
        <w:rPr>
          <w:rFonts w:ascii="Century" w:hAnsi="Century"/>
          <w:b/>
          <w:bCs/>
          <w:i/>
          <w:iCs/>
          <w:sz w:val="20"/>
          <w:szCs w:val="20"/>
        </w:rPr>
        <w:t>/</w:t>
      </w:r>
      <w:r w:rsidR="00895882">
        <w:rPr>
          <w:rFonts w:ascii="Century" w:hAnsi="Century"/>
          <w:b/>
          <w:bCs/>
          <w:i/>
          <w:iCs/>
          <w:sz w:val="20"/>
          <w:szCs w:val="20"/>
        </w:rPr>
        <w:t>5</w:t>
      </w:r>
      <w:r>
        <w:rPr>
          <w:rFonts w:ascii="Century" w:hAnsi="Century"/>
          <w:b/>
          <w:bCs/>
          <w:i/>
          <w:iCs/>
          <w:sz w:val="20"/>
          <w:szCs w:val="20"/>
        </w:rPr>
        <w:t xml:space="preserve">00 ed un valore massimo di </w:t>
      </w:r>
      <w:r w:rsidR="00895882">
        <w:rPr>
          <w:rFonts w:ascii="Century" w:hAnsi="Century"/>
          <w:b/>
          <w:bCs/>
          <w:i/>
          <w:iCs/>
          <w:sz w:val="20"/>
          <w:szCs w:val="20"/>
        </w:rPr>
        <w:t>500</w:t>
      </w:r>
      <w:r w:rsidRPr="00D647F0">
        <w:rPr>
          <w:rFonts w:ascii="Century" w:hAnsi="Century"/>
          <w:b/>
          <w:bCs/>
          <w:i/>
          <w:iCs/>
          <w:sz w:val="20"/>
          <w:szCs w:val="20"/>
        </w:rPr>
        <w:t>/</w:t>
      </w:r>
      <w:r w:rsidR="00895882">
        <w:rPr>
          <w:rFonts w:ascii="Century" w:hAnsi="Century"/>
          <w:b/>
          <w:bCs/>
          <w:i/>
          <w:iCs/>
          <w:sz w:val="20"/>
          <w:szCs w:val="20"/>
        </w:rPr>
        <w:t>5</w:t>
      </w:r>
      <w:r w:rsidRPr="00D647F0">
        <w:rPr>
          <w:rFonts w:ascii="Century" w:hAnsi="Century"/>
          <w:b/>
          <w:bCs/>
          <w:i/>
          <w:iCs/>
          <w:sz w:val="20"/>
          <w:szCs w:val="20"/>
        </w:rPr>
        <w:t>00</w:t>
      </w:r>
    </w:p>
    <w:p w:rsidR="000E34BA" w:rsidRPr="00D647F0" w:rsidRDefault="000E34BA" w:rsidP="000E34BA">
      <w:pPr>
        <w:pStyle w:val="NormaleWeb"/>
        <w:jc w:val="both"/>
        <w:rPr>
          <w:rFonts w:ascii="Century" w:hAnsi="Century"/>
          <w:b/>
          <w:bCs/>
          <w:sz w:val="20"/>
          <w:szCs w:val="20"/>
        </w:rPr>
      </w:pPr>
      <w:r w:rsidRPr="00D647F0">
        <w:rPr>
          <w:rFonts w:ascii="Century" w:hAnsi="Century"/>
          <w:b/>
          <w:bCs/>
          <w:i/>
          <w:iCs/>
          <w:sz w:val="20"/>
          <w:szCs w:val="20"/>
        </w:rPr>
        <w:t>n. PO che hanno ot</w:t>
      </w:r>
      <w:r w:rsidR="00A309AA">
        <w:rPr>
          <w:rFonts w:ascii="Century" w:hAnsi="Century"/>
          <w:b/>
          <w:bCs/>
          <w:i/>
          <w:iCs/>
          <w:sz w:val="20"/>
          <w:szCs w:val="20"/>
        </w:rPr>
        <w:t>tenuto la valutazione massima:</w:t>
      </w:r>
      <w:r w:rsidR="00A309AA">
        <w:rPr>
          <w:rFonts w:ascii="Century" w:hAnsi="Century"/>
          <w:b/>
          <w:bCs/>
          <w:i/>
          <w:iCs/>
          <w:sz w:val="20"/>
          <w:szCs w:val="20"/>
        </w:rPr>
        <w:tab/>
        <w:t>1/ 4</w:t>
      </w:r>
      <w:r w:rsidRPr="00D647F0">
        <w:rPr>
          <w:rFonts w:ascii="Century" w:hAnsi="Century"/>
          <w:b/>
          <w:bCs/>
          <w:i/>
          <w:iCs/>
          <w:sz w:val="20"/>
          <w:szCs w:val="20"/>
        </w:rPr>
        <w:t xml:space="preserve"> </w:t>
      </w:r>
    </w:p>
    <w:p w:rsidR="000E34BA" w:rsidRPr="00D647F0" w:rsidRDefault="000E34BA" w:rsidP="000E34BA">
      <w:pPr>
        <w:pStyle w:val="NormaleWeb"/>
        <w:jc w:val="both"/>
        <w:rPr>
          <w:rFonts w:ascii="Century" w:hAnsi="Century"/>
          <w:b/>
          <w:bCs/>
          <w:sz w:val="20"/>
          <w:szCs w:val="20"/>
        </w:rPr>
      </w:pPr>
      <w:r w:rsidRPr="00D647F0">
        <w:rPr>
          <w:rFonts w:ascii="Century" w:hAnsi="Century"/>
          <w:b/>
          <w:bCs/>
          <w:i/>
          <w:iCs/>
          <w:sz w:val="20"/>
          <w:szCs w:val="20"/>
        </w:rPr>
        <w:t>PERFORMANCE INDIVIDUALE SEGRETARIO GENERALE</w:t>
      </w:r>
    </w:p>
    <w:p w:rsidR="000E34BA" w:rsidRPr="00D647F0" w:rsidRDefault="00D35DE5" w:rsidP="000E34BA">
      <w:pPr>
        <w:pStyle w:val="NormaleWeb"/>
        <w:jc w:val="both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In sintesi si riportan</w:t>
      </w:r>
      <w:r w:rsidR="000E34BA" w:rsidRPr="00D647F0">
        <w:rPr>
          <w:rFonts w:ascii="Century" w:hAnsi="Century"/>
          <w:sz w:val="20"/>
          <w:szCs w:val="20"/>
        </w:rPr>
        <w:t>o i risultati raggiunti:</w:t>
      </w:r>
    </w:p>
    <w:p w:rsidR="000E34BA" w:rsidRPr="00D647F0" w:rsidRDefault="000E34BA" w:rsidP="000E34BA">
      <w:pPr>
        <w:pStyle w:val="Standard"/>
        <w:jc w:val="both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sz w:val="20"/>
          <w:szCs w:val="20"/>
        </w:rPr>
        <w:t>premio ri</w:t>
      </w:r>
      <w:r w:rsidR="006E1D4A">
        <w:rPr>
          <w:rFonts w:ascii="Century" w:hAnsi="Century"/>
          <w:sz w:val="20"/>
          <w:szCs w:val="20"/>
        </w:rPr>
        <w:t>sultato potenziale</w:t>
      </w:r>
      <w:r w:rsidR="006E1D4A">
        <w:rPr>
          <w:rFonts w:ascii="Century" w:hAnsi="Century"/>
          <w:sz w:val="20"/>
          <w:szCs w:val="20"/>
        </w:rPr>
        <w:tab/>
      </w:r>
      <w:r w:rsidR="006E1D4A">
        <w:rPr>
          <w:rFonts w:ascii="Century" w:hAnsi="Century"/>
          <w:sz w:val="20"/>
          <w:szCs w:val="20"/>
        </w:rPr>
        <w:tab/>
      </w:r>
      <w:r w:rsidR="006E1D4A">
        <w:rPr>
          <w:rFonts w:ascii="Century" w:hAnsi="Century"/>
          <w:sz w:val="20"/>
          <w:szCs w:val="20"/>
        </w:rPr>
        <w:tab/>
        <w:t xml:space="preserve">€ </w:t>
      </w:r>
      <w:bookmarkStart w:id="0" w:name="_GoBack"/>
      <w:bookmarkEnd w:id="0"/>
      <w:r w:rsidR="00A211BF">
        <w:rPr>
          <w:rFonts w:ascii="Century" w:hAnsi="Century"/>
          <w:sz w:val="20"/>
          <w:szCs w:val="20"/>
        </w:rPr>
        <w:t>7.766,07</w:t>
      </w:r>
    </w:p>
    <w:p w:rsidR="000E34BA" w:rsidRPr="00D647F0" w:rsidRDefault="000E34BA" w:rsidP="000E34BA">
      <w:pPr>
        <w:pStyle w:val="Standard"/>
        <w:jc w:val="both"/>
        <w:rPr>
          <w:rFonts w:ascii="Century" w:hAnsi="Century"/>
          <w:sz w:val="20"/>
          <w:szCs w:val="20"/>
        </w:rPr>
      </w:pPr>
    </w:p>
    <w:p w:rsidR="000E34BA" w:rsidRPr="00D647F0" w:rsidRDefault="000E34BA" w:rsidP="000E34BA">
      <w:pPr>
        <w:pStyle w:val="Standard"/>
        <w:jc w:val="both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sz w:val="20"/>
          <w:szCs w:val="20"/>
        </w:rPr>
        <w:t>valu</w:t>
      </w:r>
      <w:r w:rsidR="006E1D4A">
        <w:rPr>
          <w:rFonts w:ascii="Century" w:hAnsi="Century"/>
          <w:sz w:val="20"/>
          <w:szCs w:val="20"/>
        </w:rPr>
        <w:t>tazione conseguita:</w:t>
      </w:r>
      <w:r w:rsidR="006E1D4A">
        <w:rPr>
          <w:rFonts w:ascii="Century" w:hAnsi="Century"/>
          <w:sz w:val="20"/>
          <w:szCs w:val="20"/>
        </w:rPr>
        <w:tab/>
      </w:r>
      <w:r w:rsidR="006E1D4A">
        <w:rPr>
          <w:rFonts w:ascii="Century" w:hAnsi="Century"/>
          <w:sz w:val="20"/>
          <w:szCs w:val="20"/>
        </w:rPr>
        <w:tab/>
      </w:r>
      <w:r w:rsidR="006E1D4A">
        <w:rPr>
          <w:rFonts w:ascii="Century" w:hAnsi="Century"/>
          <w:sz w:val="20"/>
          <w:szCs w:val="20"/>
        </w:rPr>
        <w:tab/>
        <w:t xml:space="preserve">     100</w:t>
      </w:r>
      <w:r w:rsidRPr="00D647F0">
        <w:rPr>
          <w:rFonts w:ascii="Century" w:hAnsi="Century"/>
          <w:sz w:val="20"/>
          <w:szCs w:val="20"/>
        </w:rPr>
        <w:t>%</w:t>
      </w:r>
    </w:p>
    <w:p w:rsidR="0051291C" w:rsidRPr="00D647F0" w:rsidRDefault="000E34BA" w:rsidP="00917EC1">
      <w:pPr>
        <w:pStyle w:val="NormaleWeb"/>
        <w:jc w:val="both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i/>
          <w:iCs/>
          <w:sz w:val="20"/>
          <w:szCs w:val="20"/>
        </w:rPr>
        <w:t>premio</w:t>
      </w:r>
      <w:r w:rsidR="006E1D4A">
        <w:rPr>
          <w:rFonts w:ascii="Century" w:hAnsi="Century"/>
          <w:i/>
          <w:iCs/>
          <w:sz w:val="20"/>
          <w:szCs w:val="20"/>
        </w:rPr>
        <w:t xml:space="preserve"> risultato erogato:</w:t>
      </w:r>
      <w:r w:rsidR="006E1D4A">
        <w:rPr>
          <w:rFonts w:ascii="Century" w:hAnsi="Century"/>
          <w:i/>
          <w:iCs/>
          <w:sz w:val="20"/>
          <w:szCs w:val="20"/>
        </w:rPr>
        <w:tab/>
      </w:r>
      <w:r w:rsidR="006E1D4A">
        <w:rPr>
          <w:rFonts w:ascii="Century" w:hAnsi="Century"/>
          <w:i/>
          <w:iCs/>
          <w:sz w:val="20"/>
          <w:szCs w:val="20"/>
        </w:rPr>
        <w:tab/>
      </w:r>
      <w:r w:rsidR="006E1D4A">
        <w:rPr>
          <w:rFonts w:ascii="Century" w:hAnsi="Century"/>
          <w:i/>
          <w:iCs/>
          <w:sz w:val="20"/>
          <w:szCs w:val="20"/>
        </w:rPr>
        <w:tab/>
        <w:t>€</w:t>
      </w:r>
      <w:r w:rsidRPr="00D647F0">
        <w:rPr>
          <w:rFonts w:ascii="Century" w:hAnsi="Century"/>
          <w:i/>
          <w:iCs/>
          <w:sz w:val="20"/>
          <w:szCs w:val="20"/>
        </w:rPr>
        <w:t xml:space="preserve"> </w:t>
      </w:r>
      <w:r w:rsidR="00A211BF">
        <w:rPr>
          <w:rFonts w:ascii="Century" w:hAnsi="Century"/>
          <w:i/>
          <w:iCs/>
          <w:sz w:val="20"/>
          <w:szCs w:val="20"/>
        </w:rPr>
        <w:t>7.766,07</w:t>
      </w:r>
    </w:p>
    <w:sectPr w:rsidR="0051291C" w:rsidRPr="00D647F0" w:rsidSect="00DE2441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0E34BA"/>
    <w:rsid w:val="000018FD"/>
    <w:rsid w:val="00002EDE"/>
    <w:rsid w:val="00005A3A"/>
    <w:rsid w:val="00011C65"/>
    <w:rsid w:val="000130EF"/>
    <w:rsid w:val="00021B4E"/>
    <w:rsid w:val="000241C5"/>
    <w:rsid w:val="00026BA9"/>
    <w:rsid w:val="00034A64"/>
    <w:rsid w:val="00040C07"/>
    <w:rsid w:val="00043D7F"/>
    <w:rsid w:val="000537DC"/>
    <w:rsid w:val="0006600C"/>
    <w:rsid w:val="00074EEC"/>
    <w:rsid w:val="00075835"/>
    <w:rsid w:val="00076B4B"/>
    <w:rsid w:val="000A7A85"/>
    <w:rsid w:val="000C2155"/>
    <w:rsid w:val="000C3E96"/>
    <w:rsid w:val="000D2D41"/>
    <w:rsid w:val="000D2F1E"/>
    <w:rsid w:val="000E17F4"/>
    <w:rsid w:val="000E34BA"/>
    <w:rsid w:val="000E63ED"/>
    <w:rsid w:val="000E7186"/>
    <w:rsid w:val="000E7DF1"/>
    <w:rsid w:val="000F664D"/>
    <w:rsid w:val="001025BB"/>
    <w:rsid w:val="0010296B"/>
    <w:rsid w:val="0010583F"/>
    <w:rsid w:val="00121D78"/>
    <w:rsid w:val="0012283E"/>
    <w:rsid w:val="00124C9A"/>
    <w:rsid w:val="001305BA"/>
    <w:rsid w:val="00133078"/>
    <w:rsid w:val="00134035"/>
    <w:rsid w:val="001349A6"/>
    <w:rsid w:val="001378EA"/>
    <w:rsid w:val="00137CA5"/>
    <w:rsid w:val="00162B2B"/>
    <w:rsid w:val="00166CBB"/>
    <w:rsid w:val="00170382"/>
    <w:rsid w:val="00171C33"/>
    <w:rsid w:val="00176F8F"/>
    <w:rsid w:val="00190435"/>
    <w:rsid w:val="00190625"/>
    <w:rsid w:val="001916B8"/>
    <w:rsid w:val="001A160C"/>
    <w:rsid w:val="001A2AAC"/>
    <w:rsid w:val="001B0E25"/>
    <w:rsid w:val="001B1149"/>
    <w:rsid w:val="001C2CD6"/>
    <w:rsid w:val="001C4C62"/>
    <w:rsid w:val="001C4F21"/>
    <w:rsid w:val="001C5875"/>
    <w:rsid w:val="001D0379"/>
    <w:rsid w:val="001D0DA7"/>
    <w:rsid w:val="001E006C"/>
    <w:rsid w:val="001E18A7"/>
    <w:rsid w:val="001E5C06"/>
    <w:rsid w:val="001F61BD"/>
    <w:rsid w:val="001F717F"/>
    <w:rsid w:val="00211A2F"/>
    <w:rsid w:val="00214CDB"/>
    <w:rsid w:val="00217CDB"/>
    <w:rsid w:val="00225579"/>
    <w:rsid w:val="002354D8"/>
    <w:rsid w:val="00240F51"/>
    <w:rsid w:val="002414D1"/>
    <w:rsid w:val="00242380"/>
    <w:rsid w:val="00264776"/>
    <w:rsid w:val="00273179"/>
    <w:rsid w:val="002778B7"/>
    <w:rsid w:val="0029234B"/>
    <w:rsid w:val="00294655"/>
    <w:rsid w:val="002A5831"/>
    <w:rsid w:val="002B11D6"/>
    <w:rsid w:val="002B7F34"/>
    <w:rsid w:val="002C5154"/>
    <w:rsid w:val="002C7DEE"/>
    <w:rsid w:val="002D1B74"/>
    <w:rsid w:val="002F7D72"/>
    <w:rsid w:val="00300B4B"/>
    <w:rsid w:val="0030355C"/>
    <w:rsid w:val="003076BD"/>
    <w:rsid w:val="00310EA2"/>
    <w:rsid w:val="003217B9"/>
    <w:rsid w:val="0032629B"/>
    <w:rsid w:val="003310C8"/>
    <w:rsid w:val="00332237"/>
    <w:rsid w:val="00353C68"/>
    <w:rsid w:val="00354943"/>
    <w:rsid w:val="00354D75"/>
    <w:rsid w:val="0035682D"/>
    <w:rsid w:val="003603E5"/>
    <w:rsid w:val="0036355C"/>
    <w:rsid w:val="00367245"/>
    <w:rsid w:val="003720C5"/>
    <w:rsid w:val="00374CAC"/>
    <w:rsid w:val="003868C3"/>
    <w:rsid w:val="00391D24"/>
    <w:rsid w:val="003965C9"/>
    <w:rsid w:val="003A2BD9"/>
    <w:rsid w:val="003A3EF9"/>
    <w:rsid w:val="003A4C50"/>
    <w:rsid w:val="003A6F50"/>
    <w:rsid w:val="003D58EE"/>
    <w:rsid w:val="003D65E6"/>
    <w:rsid w:val="003D6CC0"/>
    <w:rsid w:val="003F44F8"/>
    <w:rsid w:val="003F6FA9"/>
    <w:rsid w:val="0040019A"/>
    <w:rsid w:val="00415450"/>
    <w:rsid w:val="004177CD"/>
    <w:rsid w:val="00422CC1"/>
    <w:rsid w:val="0042660D"/>
    <w:rsid w:val="004316B2"/>
    <w:rsid w:val="00442931"/>
    <w:rsid w:val="0044524D"/>
    <w:rsid w:val="00453BA5"/>
    <w:rsid w:val="00453DF6"/>
    <w:rsid w:val="0046113C"/>
    <w:rsid w:val="00462ECE"/>
    <w:rsid w:val="00463BD9"/>
    <w:rsid w:val="00464FED"/>
    <w:rsid w:val="004654C7"/>
    <w:rsid w:val="00486822"/>
    <w:rsid w:val="004904AF"/>
    <w:rsid w:val="00492FED"/>
    <w:rsid w:val="004A31EA"/>
    <w:rsid w:val="004B7E48"/>
    <w:rsid w:val="004C01C6"/>
    <w:rsid w:val="004D2721"/>
    <w:rsid w:val="004E0551"/>
    <w:rsid w:val="004F12FF"/>
    <w:rsid w:val="00505D4C"/>
    <w:rsid w:val="00510102"/>
    <w:rsid w:val="0051291C"/>
    <w:rsid w:val="00512EB3"/>
    <w:rsid w:val="00513D92"/>
    <w:rsid w:val="00520903"/>
    <w:rsid w:val="005266F8"/>
    <w:rsid w:val="0053330D"/>
    <w:rsid w:val="005362F2"/>
    <w:rsid w:val="005408CB"/>
    <w:rsid w:val="0055120D"/>
    <w:rsid w:val="005521B6"/>
    <w:rsid w:val="00555295"/>
    <w:rsid w:val="00555B9A"/>
    <w:rsid w:val="00557AED"/>
    <w:rsid w:val="0056118F"/>
    <w:rsid w:val="00565359"/>
    <w:rsid w:val="00565814"/>
    <w:rsid w:val="00570EF4"/>
    <w:rsid w:val="00572AD0"/>
    <w:rsid w:val="00585A42"/>
    <w:rsid w:val="00593B1F"/>
    <w:rsid w:val="005A1BC0"/>
    <w:rsid w:val="005A78EE"/>
    <w:rsid w:val="005B0DFC"/>
    <w:rsid w:val="005B6007"/>
    <w:rsid w:val="005C1EFC"/>
    <w:rsid w:val="005C2C51"/>
    <w:rsid w:val="005C44E6"/>
    <w:rsid w:val="005D28D6"/>
    <w:rsid w:val="005D5EF9"/>
    <w:rsid w:val="005D6501"/>
    <w:rsid w:val="005D73A4"/>
    <w:rsid w:val="005E0C8B"/>
    <w:rsid w:val="005E46CE"/>
    <w:rsid w:val="005F353C"/>
    <w:rsid w:val="005F6096"/>
    <w:rsid w:val="00600591"/>
    <w:rsid w:val="00615C9C"/>
    <w:rsid w:val="00620655"/>
    <w:rsid w:val="00634F02"/>
    <w:rsid w:val="0064478B"/>
    <w:rsid w:val="006456FE"/>
    <w:rsid w:val="00646544"/>
    <w:rsid w:val="0064793B"/>
    <w:rsid w:val="00663A11"/>
    <w:rsid w:val="00685546"/>
    <w:rsid w:val="006937FF"/>
    <w:rsid w:val="00693D07"/>
    <w:rsid w:val="006A3894"/>
    <w:rsid w:val="006A6F28"/>
    <w:rsid w:val="006B3D08"/>
    <w:rsid w:val="006B5518"/>
    <w:rsid w:val="006B7CCC"/>
    <w:rsid w:val="006C07EE"/>
    <w:rsid w:val="006C3C43"/>
    <w:rsid w:val="006D25FF"/>
    <w:rsid w:val="006D52B5"/>
    <w:rsid w:val="006E1D4A"/>
    <w:rsid w:val="006E445C"/>
    <w:rsid w:val="006E70EE"/>
    <w:rsid w:val="006E755F"/>
    <w:rsid w:val="006E7D2C"/>
    <w:rsid w:val="006F353B"/>
    <w:rsid w:val="00702744"/>
    <w:rsid w:val="0071618B"/>
    <w:rsid w:val="0072250F"/>
    <w:rsid w:val="00724055"/>
    <w:rsid w:val="007338CA"/>
    <w:rsid w:val="00737CEA"/>
    <w:rsid w:val="00747684"/>
    <w:rsid w:val="00750477"/>
    <w:rsid w:val="00754395"/>
    <w:rsid w:val="007659DF"/>
    <w:rsid w:val="00772EC9"/>
    <w:rsid w:val="00773861"/>
    <w:rsid w:val="00777706"/>
    <w:rsid w:val="00783A68"/>
    <w:rsid w:val="00783F13"/>
    <w:rsid w:val="00784806"/>
    <w:rsid w:val="00791261"/>
    <w:rsid w:val="00791CF3"/>
    <w:rsid w:val="0079495F"/>
    <w:rsid w:val="00795AEE"/>
    <w:rsid w:val="007A6374"/>
    <w:rsid w:val="007A6540"/>
    <w:rsid w:val="007D223A"/>
    <w:rsid w:val="007D29F3"/>
    <w:rsid w:val="007F4592"/>
    <w:rsid w:val="007F4DE0"/>
    <w:rsid w:val="007F6C9A"/>
    <w:rsid w:val="008021C1"/>
    <w:rsid w:val="008044C3"/>
    <w:rsid w:val="00805B0D"/>
    <w:rsid w:val="00814029"/>
    <w:rsid w:val="008207E3"/>
    <w:rsid w:val="008446EF"/>
    <w:rsid w:val="00847A98"/>
    <w:rsid w:val="00852398"/>
    <w:rsid w:val="00855E55"/>
    <w:rsid w:val="008710A0"/>
    <w:rsid w:val="00877DB4"/>
    <w:rsid w:val="00885CC0"/>
    <w:rsid w:val="00887BBC"/>
    <w:rsid w:val="00895882"/>
    <w:rsid w:val="008A73FE"/>
    <w:rsid w:val="008B090A"/>
    <w:rsid w:val="008B3276"/>
    <w:rsid w:val="008C73F8"/>
    <w:rsid w:val="008D2A87"/>
    <w:rsid w:val="008D5F60"/>
    <w:rsid w:val="008E50E5"/>
    <w:rsid w:val="008E5EEB"/>
    <w:rsid w:val="008F6612"/>
    <w:rsid w:val="0091165F"/>
    <w:rsid w:val="00911F0C"/>
    <w:rsid w:val="009142A1"/>
    <w:rsid w:val="00917DCB"/>
    <w:rsid w:val="00917EC1"/>
    <w:rsid w:val="009208EE"/>
    <w:rsid w:val="0094151D"/>
    <w:rsid w:val="00943B92"/>
    <w:rsid w:val="00947015"/>
    <w:rsid w:val="0094764F"/>
    <w:rsid w:val="009529A4"/>
    <w:rsid w:val="009703B1"/>
    <w:rsid w:val="00976EEB"/>
    <w:rsid w:val="009A4BA7"/>
    <w:rsid w:val="009A731B"/>
    <w:rsid w:val="009C57B5"/>
    <w:rsid w:val="009E1F73"/>
    <w:rsid w:val="009E3130"/>
    <w:rsid w:val="009E4EF3"/>
    <w:rsid w:val="009F7B1E"/>
    <w:rsid w:val="00A028F3"/>
    <w:rsid w:val="00A16E83"/>
    <w:rsid w:val="00A211BF"/>
    <w:rsid w:val="00A229E0"/>
    <w:rsid w:val="00A22B8B"/>
    <w:rsid w:val="00A23973"/>
    <w:rsid w:val="00A24A39"/>
    <w:rsid w:val="00A25D0B"/>
    <w:rsid w:val="00A309AA"/>
    <w:rsid w:val="00A30B57"/>
    <w:rsid w:val="00A31C7C"/>
    <w:rsid w:val="00A36245"/>
    <w:rsid w:val="00A46417"/>
    <w:rsid w:val="00A53B0D"/>
    <w:rsid w:val="00A6020B"/>
    <w:rsid w:val="00A64F05"/>
    <w:rsid w:val="00A7225D"/>
    <w:rsid w:val="00A72CA6"/>
    <w:rsid w:val="00A86C3B"/>
    <w:rsid w:val="00A93C90"/>
    <w:rsid w:val="00AA2E3B"/>
    <w:rsid w:val="00AB04CD"/>
    <w:rsid w:val="00AB36A1"/>
    <w:rsid w:val="00AB3F8F"/>
    <w:rsid w:val="00AB46D2"/>
    <w:rsid w:val="00AC6457"/>
    <w:rsid w:val="00AD121E"/>
    <w:rsid w:val="00AD7DA1"/>
    <w:rsid w:val="00AF0445"/>
    <w:rsid w:val="00AF19E9"/>
    <w:rsid w:val="00AF279F"/>
    <w:rsid w:val="00AF781D"/>
    <w:rsid w:val="00B07E81"/>
    <w:rsid w:val="00B2089B"/>
    <w:rsid w:val="00B241E5"/>
    <w:rsid w:val="00B247A9"/>
    <w:rsid w:val="00B30A01"/>
    <w:rsid w:val="00B319D8"/>
    <w:rsid w:val="00B471CB"/>
    <w:rsid w:val="00B56451"/>
    <w:rsid w:val="00B56797"/>
    <w:rsid w:val="00B63D49"/>
    <w:rsid w:val="00B642FF"/>
    <w:rsid w:val="00B65601"/>
    <w:rsid w:val="00B7322A"/>
    <w:rsid w:val="00B83259"/>
    <w:rsid w:val="00B842FC"/>
    <w:rsid w:val="00B87204"/>
    <w:rsid w:val="00B90F1E"/>
    <w:rsid w:val="00BA01E3"/>
    <w:rsid w:val="00BA5E06"/>
    <w:rsid w:val="00BC3751"/>
    <w:rsid w:val="00BC7B33"/>
    <w:rsid w:val="00BD634C"/>
    <w:rsid w:val="00BE456D"/>
    <w:rsid w:val="00BF3A8E"/>
    <w:rsid w:val="00BF3B7D"/>
    <w:rsid w:val="00BF56AC"/>
    <w:rsid w:val="00BF7F83"/>
    <w:rsid w:val="00C17335"/>
    <w:rsid w:val="00C17984"/>
    <w:rsid w:val="00C23107"/>
    <w:rsid w:val="00C305FC"/>
    <w:rsid w:val="00C32F19"/>
    <w:rsid w:val="00C34234"/>
    <w:rsid w:val="00C37E3C"/>
    <w:rsid w:val="00C44675"/>
    <w:rsid w:val="00C457A2"/>
    <w:rsid w:val="00C51C7D"/>
    <w:rsid w:val="00C53984"/>
    <w:rsid w:val="00C62519"/>
    <w:rsid w:val="00C73603"/>
    <w:rsid w:val="00C842D4"/>
    <w:rsid w:val="00C849AB"/>
    <w:rsid w:val="00C95BB0"/>
    <w:rsid w:val="00C9631D"/>
    <w:rsid w:val="00CB1962"/>
    <w:rsid w:val="00CB4208"/>
    <w:rsid w:val="00CE39A2"/>
    <w:rsid w:val="00D21F07"/>
    <w:rsid w:val="00D35DE5"/>
    <w:rsid w:val="00D3614C"/>
    <w:rsid w:val="00D3687A"/>
    <w:rsid w:val="00D45395"/>
    <w:rsid w:val="00D52235"/>
    <w:rsid w:val="00D61732"/>
    <w:rsid w:val="00D647F0"/>
    <w:rsid w:val="00D72FD9"/>
    <w:rsid w:val="00D738A2"/>
    <w:rsid w:val="00D73A45"/>
    <w:rsid w:val="00DA0B73"/>
    <w:rsid w:val="00DA144C"/>
    <w:rsid w:val="00DA4DFE"/>
    <w:rsid w:val="00DB00C5"/>
    <w:rsid w:val="00DB7118"/>
    <w:rsid w:val="00DC40A2"/>
    <w:rsid w:val="00DC6A7D"/>
    <w:rsid w:val="00DD759E"/>
    <w:rsid w:val="00DE2441"/>
    <w:rsid w:val="00DE2E1A"/>
    <w:rsid w:val="00DE37F6"/>
    <w:rsid w:val="00DE4B3D"/>
    <w:rsid w:val="00DF75B7"/>
    <w:rsid w:val="00E0044F"/>
    <w:rsid w:val="00E212AA"/>
    <w:rsid w:val="00E42637"/>
    <w:rsid w:val="00E4466D"/>
    <w:rsid w:val="00E51C0D"/>
    <w:rsid w:val="00E51FF2"/>
    <w:rsid w:val="00E733FC"/>
    <w:rsid w:val="00E77C65"/>
    <w:rsid w:val="00E8059C"/>
    <w:rsid w:val="00E81E3A"/>
    <w:rsid w:val="00EC3669"/>
    <w:rsid w:val="00ED3422"/>
    <w:rsid w:val="00ED4F7A"/>
    <w:rsid w:val="00ED64F8"/>
    <w:rsid w:val="00EE605A"/>
    <w:rsid w:val="00EE6661"/>
    <w:rsid w:val="00EF2D4A"/>
    <w:rsid w:val="00EF57B2"/>
    <w:rsid w:val="00F10C76"/>
    <w:rsid w:val="00F12C07"/>
    <w:rsid w:val="00F2271E"/>
    <w:rsid w:val="00F4423D"/>
    <w:rsid w:val="00F50099"/>
    <w:rsid w:val="00F52ECA"/>
    <w:rsid w:val="00F75A38"/>
    <w:rsid w:val="00F75E65"/>
    <w:rsid w:val="00F82AB4"/>
    <w:rsid w:val="00F848DC"/>
    <w:rsid w:val="00F92AD8"/>
    <w:rsid w:val="00F97E10"/>
    <w:rsid w:val="00FB2563"/>
    <w:rsid w:val="00FC2E58"/>
    <w:rsid w:val="00FD7AA5"/>
    <w:rsid w:val="00FE75D8"/>
    <w:rsid w:val="00FF52D6"/>
    <w:rsid w:val="00FF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34B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E34B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rsid w:val="000E34B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34B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E34B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0E34B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880F46-77C8-460B-9704-AFC86B11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angelo.guadin</dc:creator>
  <cp:keywords/>
  <dc:description/>
  <cp:lastModifiedBy>angelo.guadin</cp:lastModifiedBy>
  <cp:revision>7</cp:revision>
  <cp:lastPrinted>2017-03-30T10:33:00Z</cp:lastPrinted>
  <dcterms:created xsi:type="dcterms:W3CDTF">2017-03-30T10:00:00Z</dcterms:created>
  <dcterms:modified xsi:type="dcterms:W3CDTF">2017-03-31T05:59:00Z</dcterms:modified>
</cp:coreProperties>
</file>